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7EE69">
      <w:pPr>
        <w:ind w:left="-540" w:firstLine="540"/>
        <w:rPr>
          <w:sz w:val="20"/>
          <w:szCs w:val="20"/>
          <w:lang w:val="sr-Cyrl-BA"/>
        </w:rPr>
      </w:pPr>
    </w:p>
    <w:p w14:paraId="43423917">
      <w:pPr>
        <w:ind w:left="-540" w:firstLine="540"/>
        <w:rPr>
          <w:sz w:val="20"/>
          <w:szCs w:val="20"/>
          <w:lang w:val="sr-Cyrl-BA"/>
        </w:rPr>
      </w:pPr>
    </w:p>
    <w:p w14:paraId="5E950670">
      <w:pPr>
        <w:rPr>
          <w:b/>
          <w:lang w:val="hr-HR"/>
        </w:rPr>
      </w:pPr>
      <w:r>
        <w:rPr>
          <w:sz w:val="20"/>
          <w:szCs w:val="20"/>
          <w:lang w:val="hr-HR"/>
        </w:rPr>
        <w:t xml:space="preserve">                                                                                                                         </w:t>
      </w:r>
    </w:p>
    <w:p w14:paraId="1624E3C9">
      <w:pPr>
        <w:jc w:val="center"/>
        <w:rPr>
          <w:b/>
          <w:lang w:val="sr-Cyrl-BA"/>
        </w:rPr>
      </w:pPr>
      <w:r>
        <w:rPr>
          <w:b/>
          <w:lang w:val="hr-HR"/>
        </w:rPr>
        <w:t xml:space="preserve">                           </w:t>
      </w:r>
      <w:r>
        <w:rPr>
          <w:b/>
          <w:lang w:val="sr-Cyrl-BA"/>
        </w:rPr>
        <w:t xml:space="preserve">                                                                                   </w:t>
      </w:r>
      <w:r>
        <w:rPr>
          <w:b/>
          <w:lang w:val="hr-HR"/>
        </w:rPr>
        <w:t xml:space="preserve">   (</w:t>
      </w:r>
      <w:r>
        <w:rPr>
          <w:b/>
          <w:lang w:val="sr-Cyrl-BA"/>
        </w:rPr>
        <w:t>ПРИЈЕДЛОГ)</w:t>
      </w:r>
    </w:p>
    <w:p w14:paraId="20435B7B">
      <w:pPr>
        <w:jc w:val="center"/>
        <w:rPr>
          <w:b/>
          <w:lang w:val="sr-Cyrl-BA"/>
        </w:rPr>
      </w:pPr>
    </w:p>
    <w:p w14:paraId="53193FC5">
      <w:pPr>
        <w:jc w:val="both"/>
        <w:rPr>
          <w:lang w:val="sr-Latn-RS"/>
        </w:rPr>
      </w:pPr>
      <w:bookmarkStart w:id="0" w:name="_GoBack"/>
      <w:bookmarkEnd w:id="0"/>
      <w:r>
        <w:rPr>
          <w:lang w:val="sr-Latn-RS"/>
        </w:rPr>
        <w:t>На основу</w:t>
      </w:r>
      <w:r>
        <w:rPr>
          <w:lang w:val="sr-Cyrl-BA"/>
        </w:rPr>
        <w:t xml:space="preserve"> члана </w:t>
      </w:r>
      <w:r>
        <w:rPr>
          <w:rFonts w:hint="default"/>
          <w:lang w:val="en-US"/>
        </w:rPr>
        <w:t xml:space="preserve">39. </w:t>
      </w:r>
      <w:r>
        <w:rPr>
          <w:lang w:val="sr-Cyrl-BA"/>
        </w:rPr>
        <w:t xml:space="preserve">став </w:t>
      </w:r>
      <w:r>
        <w:rPr>
          <w:rFonts w:hint="default"/>
          <w:lang w:val="sr-Cyrl-BA"/>
        </w:rPr>
        <w:t>(</w:t>
      </w:r>
      <w:r>
        <w:rPr>
          <w:rFonts w:hint="default"/>
          <w:lang w:val="sr-Latn-BA"/>
        </w:rPr>
        <w:t>2</w:t>
      </w:r>
      <w:r>
        <w:rPr>
          <w:rFonts w:hint="default"/>
          <w:lang w:val="sr-Cyrl-BA"/>
        </w:rPr>
        <w:t>) тачка 9)</w:t>
      </w:r>
      <w:r>
        <w:rPr>
          <w:lang w:val="sr-Cyrl-BA"/>
        </w:rPr>
        <w:t xml:space="preserve"> Закона о локалној самоуправи („Службени гласник Републике Српске“, број </w:t>
      </w:r>
      <w:r>
        <w:rPr>
          <w:rFonts w:hint="default"/>
          <w:lang w:val="sr-Cyrl-BA"/>
        </w:rPr>
        <w:t>97/16, 36/19, 61/21, 100/25 и 114/25</w:t>
      </w:r>
      <w:r>
        <w:rPr>
          <w:lang w:val="sr-Cyrl-BA"/>
        </w:rPr>
        <w:t xml:space="preserve"> ),</w:t>
      </w:r>
      <w:r>
        <w:rPr>
          <w:lang w:val="sr-Latn-RS"/>
        </w:rPr>
        <w:t xml:space="preserve"> члана 53.</w:t>
      </w:r>
      <w:r>
        <w:rPr>
          <w:rFonts w:hint="default"/>
          <w:lang w:val="sr-Cyrl-BA"/>
        </w:rPr>
        <w:t xml:space="preserve"> став</w:t>
      </w:r>
      <w:r>
        <w:rPr>
          <w:rFonts w:hint="default"/>
          <w:lang w:val="sr-Latn-BA"/>
        </w:rPr>
        <w:t xml:space="preserve"> (2) </w:t>
      </w:r>
      <w:r>
        <w:rPr>
          <w:lang w:val="sr-Latn-RS"/>
        </w:rPr>
        <w:t>Закона о заштити становништва од заразних болести („Службени гласник Републике Српске“, број 90/17</w:t>
      </w:r>
      <w:r>
        <w:rPr>
          <w:rFonts w:hint="default"/>
          <w:lang w:val="sr-Latn-BA"/>
        </w:rPr>
        <w:t xml:space="preserve">, </w:t>
      </w:r>
      <w:r>
        <w:rPr>
          <w:lang w:val="sr-Cyrl-BA"/>
        </w:rPr>
        <w:t>42</w:t>
      </w:r>
      <w:r>
        <w:rPr>
          <w:rFonts w:hint="default"/>
          <w:lang w:val="sr-Latn-BA"/>
        </w:rPr>
        <w:t>/</w:t>
      </w:r>
      <w:r>
        <w:rPr>
          <w:lang w:val="sr-Cyrl-BA"/>
        </w:rPr>
        <w:t>20</w:t>
      </w:r>
      <w:r>
        <w:rPr>
          <w:rFonts w:hint="default"/>
          <w:lang w:val="sr-Latn-BA"/>
        </w:rPr>
        <w:t xml:space="preserve">, </w:t>
      </w:r>
      <w:r>
        <w:rPr>
          <w:lang w:val="sr-Cyrl-BA"/>
        </w:rPr>
        <w:t>98/20 и 63/22</w:t>
      </w:r>
      <w:r>
        <w:rPr>
          <w:lang w:val="sr-Latn-RS"/>
        </w:rPr>
        <w:t>)</w:t>
      </w:r>
      <w:r>
        <w:rPr>
          <w:lang w:val="sr-Cyrl-BA"/>
        </w:rPr>
        <w:t xml:space="preserve">, члана </w:t>
      </w:r>
      <w:r>
        <w:rPr>
          <w:rFonts w:hint="default"/>
          <w:lang w:val="sr-Latn-BA"/>
        </w:rPr>
        <w:t>36</w:t>
      </w:r>
      <w:r>
        <w:rPr>
          <w:lang w:val="sr-Cyrl-BA"/>
        </w:rPr>
        <w:t>.</w:t>
      </w:r>
      <w:r>
        <w:rPr>
          <w:rFonts w:hint="default"/>
          <w:lang w:val="sr-Latn-BA"/>
        </w:rPr>
        <w:t xml:space="preserve"> </w:t>
      </w:r>
      <w:r>
        <w:rPr>
          <w:rFonts w:hint="default"/>
          <w:lang w:val="sr-Cyrl-BA"/>
        </w:rPr>
        <w:t xml:space="preserve">став 1) тачка 10) </w:t>
      </w:r>
      <w:r>
        <w:rPr>
          <w:lang w:val="sr-Cyrl-BA"/>
        </w:rPr>
        <w:t xml:space="preserve">Статута општине Козарска Дубица </w:t>
      </w:r>
      <w:r>
        <w:rPr>
          <w:lang w:val="sr-Latn-RS"/>
        </w:rPr>
        <w:t>(„Службени гласник</w:t>
      </w:r>
      <w:r>
        <w:rPr>
          <w:lang w:val="sr-Cyrl-BA"/>
        </w:rPr>
        <w:t xml:space="preserve"> општине Козарска</w:t>
      </w:r>
      <w:r>
        <w:rPr>
          <w:rFonts w:hint="default"/>
          <w:lang w:val="sr-Cyrl-BA"/>
        </w:rPr>
        <w:t xml:space="preserve"> </w:t>
      </w:r>
      <w:r>
        <w:rPr>
          <w:lang w:val="sr-Cyrl-BA"/>
        </w:rPr>
        <w:t>Дубица</w:t>
      </w:r>
      <w:r>
        <w:rPr>
          <w:lang w:val="sr-Latn-RS"/>
        </w:rPr>
        <w:t>“, број</w:t>
      </w:r>
      <w:r>
        <w:rPr>
          <w:rFonts w:hint="default"/>
          <w:lang w:val="sr-Cyrl-BA"/>
        </w:rPr>
        <w:t xml:space="preserve"> 9/17</w:t>
      </w:r>
      <w:r>
        <w:rPr>
          <w:lang w:val="sr-Cyrl-BA"/>
        </w:rPr>
        <w:t xml:space="preserve"> ) и члана</w:t>
      </w:r>
      <w:r>
        <w:rPr>
          <w:rFonts w:hint="default"/>
          <w:lang w:val="sr-Cyrl-BA"/>
        </w:rPr>
        <w:t xml:space="preserve"> 129. став (1) </w:t>
      </w:r>
      <w:r>
        <w:rPr>
          <w:lang w:val="sr-Cyrl-BA"/>
        </w:rPr>
        <w:t xml:space="preserve"> Пословника о раду скупштине општине</w:t>
      </w:r>
      <w:r>
        <w:rPr>
          <w:lang w:val="sr-Cyrl-CS"/>
        </w:rPr>
        <w:t xml:space="preserve"> Козарска Дубица</w:t>
      </w:r>
      <w:r>
        <w:rPr>
          <w:lang w:val="sr-Cyrl-BA"/>
        </w:rPr>
        <w:t xml:space="preserve"> </w:t>
      </w:r>
      <w:r>
        <w:rPr>
          <w:lang w:val="sr-Cyrl-CS"/>
        </w:rPr>
        <w:t xml:space="preserve"> </w:t>
      </w:r>
      <w:r>
        <w:rPr>
          <w:lang w:val="sr-Latn-RS"/>
        </w:rPr>
        <w:t xml:space="preserve">(„Службени гласник </w:t>
      </w:r>
      <w:r>
        <w:rPr>
          <w:lang w:val="sr-Cyrl-BA"/>
        </w:rPr>
        <w:t>општине Козарска Дубица</w:t>
      </w:r>
      <w:r>
        <w:rPr>
          <w:lang w:val="sr-Latn-RS"/>
        </w:rPr>
        <w:t>, број</w:t>
      </w:r>
      <w:r>
        <w:rPr>
          <w:rFonts w:hint="default"/>
          <w:lang w:val="sr-Cyrl-BA"/>
        </w:rPr>
        <w:t xml:space="preserve"> 11/17</w:t>
      </w:r>
      <w:r>
        <w:rPr>
          <w:lang w:val="sr-Cyrl-BA"/>
        </w:rPr>
        <w:t>)</w:t>
      </w:r>
      <w:r>
        <w:rPr>
          <w:rFonts w:hint="default"/>
          <w:lang w:val="sr-Cyrl-BA"/>
        </w:rPr>
        <w:t xml:space="preserve"> и сагласност ЈЗУ Института за јавно здравство РС број:500-1049-1/26 од 06.03.2026. године,</w:t>
      </w:r>
      <w:r>
        <w:rPr>
          <w:lang w:val="sr-Cyrl-BA"/>
        </w:rPr>
        <w:t xml:space="preserve"> </w:t>
      </w:r>
      <w:r>
        <w:rPr>
          <w:lang w:val="sr-Latn-RS"/>
        </w:rPr>
        <w:t>Скупштина општине</w:t>
      </w:r>
      <w:r>
        <w:rPr>
          <w:lang w:val="sr-Cyrl-CS"/>
        </w:rPr>
        <w:t xml:space="preserve"> Козарска Дубица </w:t>
      </w:r>
      <w:r>
        <w:rPr>
          <w:lang w:val="sr-Latn-RS"/>
        </w:rPr>
        <w:t xml:space="preserve">на </w:t>
      </w:r>
      <w:r>
        <w:rPr>
          <w:lang w:val="sr-Cyrl-BA"/>
        </w:rPr>
        <w:t xml:space="preserve"> </w:t>
      </w:r>
      <w:r>
        <w:rPr>
          <w:lang w:val="sr-Latn-RS"/>
        </w:rPr>
        <w:t xml:space="preserve"> </w:t>
      </w:r>
      <w:r>
        <w:rPr>
          <w:lang w:val="sr-Cyrl-BA"/>
        </w:rPr>
        <w:t xml:space="preserve">редовној </w:t>
      </w:r>
      <w:r>
        <w:rPr>
          <w:lang w:val="sr-Latn-RS"/>
        </w:rPr>
        <w:t>сједници одржаној дана ___________</w:t>
      </w:r>
      <w:r>
        <w:rPr>
          <w:lang w:val="sr-Cyrl-CS"/>
        </w:rPr>
        <w:t xml:space="preserve">  20</w:t>
      </w:r>
      <w:r>
        <w:rPr>
          <w:lang w:val="hr-HR"/>
        </w:rPr>
        <w:t>2</w:t>
      </w:r>
      <w:r>
        <w:rPr>
          <w:rFonts w:hint="default"/>
          <w:lang w:val="sr-Cyrl-BA"/>
        </w:rPr>
        <w:t>6</w:t>
      </w:r>
      <w:r>
        <w:rPr>
          <w:lang w:val="sr-Cyrl-CS"/>
        </w:rPr>
        <w:t xml:space="preserve">. </w:t>
      </w:r>
      <w:r>
        <w:rPr>
          <w:lang w:val="sr-Latn-RS"/>
        </w:rPr>
        <w:t>године,</w:t>
      </w:r>
      <w:r>
        <w:rPr>
          <w:lang w:val="sr-Cyrl-CS"/>
        </w:rPr>
        <w:t xml:space="preserve"> </w:t>
      </w:r>
      <w:r>
        <w:rPr>
          <w:lang w:val="sr-Latn-RS"/>
        </w:rPr>
        <w:t>д</w:t>
      </w:r>
      <w:r>
        <w:rPr>
          <w:lang w:val="sr-Cyrl-CS"/>
        </w:rPr>
        <w:t xml:space="preserve"> </w:t>
      </w:r>
      <w:r>
        <w:rPr>
          <w:lang w:val="sr-Latn-RS"/>
        </w:rPr>
        <w:t>о</w:t>
      </w:r>
      <w:r>
        <w:rPr>
          <w:lang w:val="sr-Cyrl-CS"/>
        </w:rPr>
        <w:t xml:space="preserve"> </w:t>
      </w:r>
      <w:r>
        <w:rPr>
          <w:lang w:val="sr-Latn-RS"/>
        </w:rPr>
        <w:t>н</w:t>
      </w:r>
      <w:r>
        <w:rPr>
          <w:lang w:val="sr-Cyrl-CS"/>
        </w:rPr>
        <w:t xml:space="preserve"> </w:t>
      </w:r>
      <w:r>
        <w:rPr>
          <w:lang w:val="sr-Latn-RS"/>
        </w:rPr>
        <w:t>о</w:t>
      </w:r>
      <w:r>
        <w:rPr>
          <w:lang w:val="sr-Cyrl-CS"/>
        </w:rPr>
        <w:t xml:space="preserve"> </w:t>
      </w:r>
      <w:r>
        <w:rPr>
          <w:lang w:val="sr-Latn-RS"/>
        </w:rPr>
        <w:t>с</w:t>
      </w:r>
      <w:r>
        <w:rPr>
          <w:lang w:val="sr-Cyrl-CS"/>
        </w:rPr>
        <w:t xml:space="preserve"> </w:t>
      </w:r>
      <w:r>
        <w:rPr>
          <w:lang w:val="sr-Latn-RS"/>
        </w:rPr>
        <w:t>и</w:t>
      </w:r>
      <w:r>
        <w:rPr>
          <w:lang w:val="sr-Cyrl-CS"/>
        </w:rPr>
        <w:t>:</w:t>
      </w:r>
    </w:p>
    <w:p w14:paraId="0AB04A5A">
      <w:pPr>
        <w:autoSpaceDE w:val="0"/>
        <w:autoSpaceDN w:val="0"/>
        <w:adjustRightInd w:val="0"/>
        <w:jc w:val="center"/>
        <w:rPr>
          <w:b/>
          <w:color w:val="243F60"/>
          <w:lang w:val="sr-Cyrl-BA"/>
        </w:rPr>
      </w:pPr>
    </w:p>
    <w:p w14:paraId="282113BF">
      <w:pPr>
        <w:autoSpaceDE w:val="0"/>
        <w:autoSpaceDN w:val="0"/>
        <w:adjustRightInd w:val="0"/>
        <w:jc w:val="center"/>
        <w:rPr>
          <w:b/>
          <w:color w:val="243F60"/>
          <w:lang w:val="sr-Cyrl-BA"/>
        </w:rPr>
      </w:pPr>
    </w:p>
    <w:p w14:paraId="17FF50F1">
      <w:pPr>
        <w:autoSpaceDE w:val="0"/>
        <w:autoSpaceDN w:val="0"/>
        <w:adjustRightInd w:val="0"/>
        <w:jc w:val="center"/>
        <w:rPr>
          <w:b/>
          <w:color w:val="243F60"/>
        </w:rPr>
      </w:pPr>
      <w:r>
        <w:rPr>
          <w:b/>
          <w:color w:val="243F60"/>
        </w:rPr>
        <w:t>ПРОГРАМ МЈЕРА</w:t>
      </w:r>
    </w:p>
    <w:p w14:paraId="38D0FD20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за спречавање и сузбијање, елиминацију и</w:t>
      </w:r>
    </w:p>
    <w:p w14:paraId="448B8AB8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ерaдикацију заразних болести на подручју </w:t>
      </w:r>
      <w:r>
        <w:rPr>
          <w:b/>
          <w:color w:val="000000"/>
          <w:lang w:val="sr-Cyrl-BA"/>
        </w:rPr>
        <w:t>о</w:t>
      </w:r>
      <w:r>
        <w:rPr>
          <w:b/>
          <w:color w:val="000000"/>
        </w:rPr>
        <w:t>пштине</w:t>
      </w:r>
    </w:p>
    <w:p w14:paraId="3855835F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color w:val="000000"/>
          <w:lang w:val="sr-Cyrl-BA"/>
        </w:rPr>
        <w:t xml:space="preserve">Козарска Дубица за </w:t>
      </w:r>
      <w:r>
        <w:rPr>
          <w:b/>
          <w:color w:val="000000"/>
        </w:rPr>
        <w:t>202</w:t>
      </w:r>
      <w:r>
        <w:rPr>
          <w:rFonts w:hint="default"/>
          <w:b/>
          <w:color w:val="000000"/>
          <w:lang w:val="sr-Cyrl-BA"/>
        </w:rPr>
        <w:t>6</w:t>
      </w:r>
      <w:r>
        <w:rPr>
          <w:b/>
          <w:color w:val="000000"/>
        </w:rPr>
        <w:t>. годину</w:t>
      </w:r>
    </w:p>
    <w:p w14:paraId="439D94C6">
      <w:pPr>
        <w:autoSpaceDE w:val="0"/>
        <w:autoSpaceDN w:val="0"/>
        <w:adjustRightInd w:val="0"/>
        <w:rPr>
          <w:b/>
          <w:color w:val="000000"/>
          <w:lang w:val="sr-Cyrl-CS"/>
        </w:rPr>
      </w:pPr>
      <w:r>
        <w:rPr>
          <w:b/>
          <w:color w:val="000000"/>
        </w:rPr>
        <w:t>I-ОПШТЕ ОДРЕДБЕ</w:t>
      </w:r>
    </w:p>
    <w:p w14:paraId="0F6151CA">
      <w:pPr>
        <w:autoSpaceDE w:val="0"/>
        <w:autoSpaceDN w:val="0"/>
        <w:adjustRightInd w:val="0"/>
        <w:rPr>
          <w:b/>
          <w:color w:val="000000"/>
          <w:lang w:val="sr-Cyrl-CS"/>
        </w:rPr>
      </w:pPr>
    </w:p>
    <w:p w14:paraId="238B6E6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Чланом 3. Закона о заштити становништва од заразних болести („Службени гласник Републике Српске", број 90/17</w:t>
      </w:r>
      <w:r>
        <w:rPr>
          <w:color w:val="000000"/>
          <w:lang w:val="sr-Cyrl-BA"/>
        </w:rPr>
        <w:t>;42720;98/20 и 63/22</w:t>
      </w:r>
      <w:r>
        <w:rPr>
          <w:color w:val="000000"/>
        </w:rPr>
        <w:t>) прописана је обавеза планирања, предузимања и провођења мјера за спречавање и сузбијање, елиминацију и ерадикацију заразних болести у јединицама локалне самоуправе и њеним органима, здравственим и другим установама, предузећима и другим правним и физичким лицима.</w:t>
      </w:r>
    </w:p>
    <w:p w14:paraId="37172BD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У спровођењу општих и посебних превентивних мјера за спречавање и сузбијање заразних болести  становништва Скупштина општине преко својих органа, као и здравствене и друге установе, предузећа и друга правна и физичка лица, усмјериће активности нарочито на спровођењу општих , посебних, ванредних и осталих мјера заштите станоништва од заразних болести. </w:t>
      </w:r>
    </w:p>
    <w:p w14:paraId="0EFA1A2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Стручно спровођење и давање упута за спровођење превентивних мјера заштите становништва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од заразних болести, вршиће Институт за јавно здравство Републике Српске, Бања Лука и ЈЗУ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Дом здравља</w:t>
      </w:r>
      <w:r>
        <w:rPr>
          <w:color w:val="000000"/>
          <w:lang w:val="sr-Cyrl-BA"/>
        </w:rPr>
        <w:t xml:space="preserve"> ″Козма и Дамјан″ Козарска Дубица </w:t>
      </w:r>
      <w:r>
        <w:rPr>
          <w:color w:val="000000"/>
        </w:rPr>
        <w:t xml:space="preserve"> а контролу спровођења превентивних мјера заштите становништва од заразних болести, вршиће  </w:t>
      </w:r>
      <w:r>
        <w:rPr>
          <w:color w:val="000000"/>
          <w:lang w:val="sr-Cyrl-BA"/>
        </w:rPr>
        <w:t xml:space="preserve"> надлежн</w:t>
      </w:r>
      <w:r>
        <w:rPr>
          <w:color w:val="000000"/>
        </w:rPr>
        <w:t>и</w:t>
      </w:r>
      <w:r>
        <w:rPr>
          <w:color w:val="000000"/>
          <w:lang w:val="sr-Cyrl-BA"/>
        </w:rPr>
        <w:t xml:space="preserve"> и</w:t>
      </w:r>
      <w:r>
        <w:rPr>
          <w:color w:val="000000"/>
        </w:rPr>
        <w:t>нспектор</w:t>
      </w:r>
      <w:r>
        <w:rPr>
          <w:color w:val="000000"/>
          <w:lang w:val="sr-Cyrl-BA"/>
        </w:rPr>
        <w:t>и</w:t>
      </w:r>
      <w:r>
        <w:rPr>
          <w:color w:val="000000"/>
        </w:rPr>
        <w:t xml:space="preserve"> </w:t>
      </w:r>
      <w:r>
        <w:rPr>
          <w:color w:val="000000"/>
          <w:lang w:val="sr-Cyrl-BA"/>
        </w:rPr>
        <w:t>О</w:t>
      </w:r>
      <w:r>
        <w:rPr>
          <w:color w:val="000000"/>
        </w:rPr>
        <w:t xml:space="preserve">пштине </w:t>
      </w:r>
      <w:r>
        <w:rPr>
          <w:color w:val="000000"/>
          <w:lang w:val="sr-Cyrl-CS"/>
        </w:rPr>
        <w:t>Козарска Дубица (здравствени инспектор,инспектор за храну и ветеринарски инспектор).</w:t>
      </w:r>
    </w:p>
    <w:p w14:paraId="2BC9D004">
      <w:pPr>
        <w:autoSpaceDE w:val="0"/>
        <w:autoSpaceDN w:val="0"/>
        <w:adjustRightInd w:val="0"/>
        <w:rPr>
          <w:b/>
          <w:color w:val="000000"/>
        </w:rPr>
      </w:pPr>
    </w:p>
    <w:p w14:paraId="783DE35F">
      <w:pPr>
        <w:autoSpaceDE w:val="0"/>
        <w:autoSpaceDN w:val="0"/>
        <w:adjustRightInd w:val="0"/>
        <w:rPr>
          <w:b/>
          <w:color w:val="000000"/>
          <w:lang w:val="sr-Cyrl-CS"/>
        </w:rPr>
      </w:pPr>
      <w:r>
        <w:rPr>
          <w:b/>
          <w:color w:val="000000"/>
        </w:rPr>
        <w:t>II-МЈЕРЕ ЗА СПРЕЧАВАЊЕ И СУЗБИЈАЊЕ</w:t>
      </w:r>
      <w:r>
        <w:rPr>
          <w:b/>
          <w:color w:val="000000"/>
          <w:lang w:val="sr-Cyrl-CS"/>
        </w:rPr>
        <w:t xml:space="preserve"> </w:t>
      </w:r>
      <w:r>
        <w:rPr>
          <w:b/>
          <w:color w:val="000000"/>
        </w:rPr>
        <w:t>ЗАРАЗНИХ БОЛЕСТИ</w:t>
      </w:r>
    </w:p>
    <w:p w14:paraId="79489D02">
      <w:pPr>
        <w:autoSpaceDE w:val="0"/>
        <w:autoSpaceDN w:val="0"/>
        <w:adjustRightInd w:val="0"/>
        <w:rPr>
          <w:b/>
          <w:color w:val="000000"/>
          <w:lang w:val="sr-Cyrl-CS"/>
        </w:rPr>
      </w:pPr>
    </w:p>
    <w:p w14:paraId="71BC4C56">
      <w:pPr>
        <w:jc w:val="both"/>
        <w:rPr>
          <w:color w:val="000000"/>
          <w:lang w:val="sr-Cyrl-CS"/>
        </w:rPr>
      </w:pPr>
      <w:r>
        <w:rPr>
          <w:color w:val="000000"/>
        </w:rPr>
        <w:t>Заштита становништва од заразних болести врши се спровођењем општих, посебних, ванредних и осталих мјера за спречавање и сузбијање заразних болести.</w:t>
      </w:r>
    </w:p>
    <w:p w14:paraId="1DB3CD4E">
      <w:pPr>
        <w:autoSpaceDE w:val="0"/>
        <w:autoSpaceDN w:val="0"/>
        <w:adjustRightInd w:val="0"/>
        <w:rPr>
          <w:b/>
          <w:color w:val="000000"/>
        </w:rPr>
      </w:pPr>
    </w:p>
    <w:p w14:paraId="5FC96DC3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1.Опште мјере за заштиту од заразних болести</w:t>
      </w:r>
    </w:p>
    <w:p w14:paraId="4D84A8A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1)</w:t>
      </w:r>
      <w:r>
        <w:rPr>
          <w:b/>
          <w:color w:val="000000"/>
        </w:rPr>
        <w:t xml:space="preserve"> </w:t>
      </w:r>
      <w:r>
        <w:rPr>
          <w:color w:val="000000"/>
        </w:rPr>
        <w:t>Обезбјеђење санитарно техничких услова за одржавање личне и опште хигијене и уклањање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отпадних материја у домаћинству на приватном посједу, у објектима у којима се обавља пословна дјелатност и у њиховој околини , средствима саобраћаја и свим мјестима јавног окупљања.</w:t>
      </w:r>
    </w:p>
    <w:p w14:paraId="7548090E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>Правна лица и предузетници, привредна друштва, установе и власници приватних посједа дужни су у својим објектима и њиховој околини обезбиједити санитарно-техничке услове за одржавање личне и опште хигијене, те уклањати отпадне материје на начин који не угрожава живот и здравље људи</w:t>
      </w:r>
      <w:r>
        <w:rPr>
          <w:color w:val="000000"/>
          <w:lang w:val="sr-Cyrl-BA"/>
        </w:rPr>
        <w:t>.</w:t>
      </w:r>
    </w:p>
    <w:p w14:paraId="0F38C495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679042DD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 xml:space="preserve"> 2) Обезбјеђење здравствено исправне воде намијењене за пиће; </w:t>
      </w:r>
    </w:p>
    <w:p w14:paraId="2461FDF7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 xml:space="preserve">Извршиоци ове мјере су </w:t>
      </w:r>
      <w:r>
        <w:rPr>
          <w:color w:val="000000"/>
          <w:lang w:val="sr-Cyrl-BA"/>
        </w:rPr>
        <w:t>″ВОДОВОД″ Комунално предузеће за производњу и дистрибуцију воде</w:t>
      </w:r>
      <w:r>
        <w:rPr>
          <w:color w:val="000000"/>
        </w:rPr>
        <w:t xml:space="preserve">, </w:t>
      </w:r>
      <w:r>
        <w:rPr>
          <w:color w:val="000000"/>
          <w:lang w:val="sr-Cyrl-BA"/>
        </w:rPr>
        <w:t xml:space="preserve"> ЈЗУ </w:t>
      </w:r>
      <w:r>
        <w:rPr>
          <w:color w:val="000000"/>
        </w:rPr>
        <w:t>Институт за јавно здравство Републике Српске</w:t>
      </w:r>
      <w:r>
        <w:rPr>
          <w:color w:val="000000"/>
          <w:lang w:val="sr-Cyrl-BA"/>
        </w:rPr>
        <w:t>,</w:t>
      </w:r>
      <w:r>
        <w:rPr>
          <w:color w:val="000000"/>
        </w:rPr>
        <w:t xml:space="preserve"> Бања Лука и Хигијенско-епидемиолошка служба ЈЗУ</w:t>
      </w:r>
      <w:r>
        <w:rPr>
          <w:color w:val="000000"/>
          <w:lang w:val="sr-Cyrl-BA"/>
        </w:rPr>
        <w:t xml:space="preserve"> Дом здравља ″Козма и Дамјан″, Козарска Дубица.</w:t>
      </w:r>
    </w:p>
    <w:p w14:paraId="0F8C45C7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 xml:space="preserve">  </w:t>
      </w:r>
      <w:r>
        <w:rPr>
          <w:color w:val="000000"/>
        </w:rPr>
        <w:t>Мјеру треба спроводити континуирано током 202</w:t>
      </w:r>
      <w:r>
        <w:rPr>
          <w:rFonts w:hint="default"/>
          <w:color w:val="000000"/>
          <w:lang w:val="sr-Cyrl-BA"/>
        </w:rPr>
        <w:t>6</w:t>
      </w:r>
      <w:r>
        <w:rPr>
          <w:color w:val="000000"/>
        </w:rPr>
        <w:t xml:space="preserve">. године, а надзор над спровођењем ове мјере вршиће се контролом хигијенске исправности воде за пиће према Плану превентивних мјера заштите становништва на подручју општине </w:t>
      </w:r>
      <w:r>
        <w:rPr>
          <w:color w:val="000000"/>
          <w:lang w:val="sr-Cyrl-CS"/>
        </w:rPr>
        <w:t>Козарска Дубица</w:t>
      </w:r>
      <w:r>
        <w:rPr>
          <w:color w:val="000000"/>
        </w:rPr>
        <w:t xml:space="preserve"> за 202</w:t>
      </w:r>
      <w:r>
        <w:rPr>
          <w:rFonts w:hint="default"/>
          <w:color w:val="000000"/>
          <w:lang w:val="sr-Cyrl-BA"/>
        </w:rPr>
        <w:t>6</w:t>
      </w:r>
      <w:r>
        <w:rPr>
          <w:color w:val="000000"/>
        </w:rPr>
        <w:t>. годину.</w:t>
      </w:r>
    </w:p>
    <w:p w14:paraId="135DA3E2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 xml:space="preserve">  Средства за спровођење контроле воде из јавних водних објеката (школски водни објекти, бунари и извори) обезбиједиће се из буџета Општине </w:t>
      </w:r>
      <w:r>
        <w:rPr>
          <w:color w:val="000000"/>
          <w:lang w:val="sr-Cyrl-CS"/>
        </w:rPr>
        <w:t>Козарска Дубица</w:t>
      </w:r>
      <w:r>
        <w:rPr>
          <w:color w:val="000000"/>
        </w:rPr>
        <w:t>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 xml:space="preserve">а средства за анализе воде градског водовода обезбијеђује </w:t>
      </w:r>
      <w:r>
        <w:rPr>
          <w:color w:val="000000"/>
          <w:lang w:val="sr-Cyrl-BA"/>
        </w:rPr>
        <w:t>″ВОДОВОД″ Комунално предузеће за производњу и дистрибуцију воде</w:t>
      </w:r>
      <w:r>
        <w:rPr>
          <w:color w:val="000000"/>
        </w:rPr>
        <w:t xml:space="preserve"> према Уговору сачињеном између</w:t>
      </w:r>
      <w:r>
        <w:rPr>
          <w:color w:val="000000"/>
          <w:lang w:val="sr-Cyrl-BA"/>
        </w:rPr>
        <w:t xml:space="preserve"> ″ВОДОВОД″ Комунално предузеће за производњу и дистрибуцију воде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>и Иститута за јавно здравство Републике Српске</w:t>
      </w:r>
      <w:r>
        <w:rPr>
          <w:color w:val="000000"/>
          <w:lang w:val="sr-Cyrl-BA"/>
        </w:rPr>
        <w:t>,Бања Лука.</w:t>
      </w:r>
    </w:p>
    <w:p w14:paraId="049A1D5E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0A64DE9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3)</w:t>
      </w:r>
      <w:r>
        <w:rPr>
          <w:b/>
          <w:color w:val="000000"/>
        </w:rPr>
        <w:t xml:space="preserve"> </w:t>
      </w:r>
      <w:r>
        <w:rPr>
          <w:color w:val="000000"/>
        </w:rPr>
        <w:t>Обезбјеђење микробиолошке исправности хране и предмета опште употребе као и чистоће опреме, уређаја радне одјеће, радних површина и руку радника који раде у производњи и промету тих производа.</w:t>
      </w:r>
    </w:p>
    <w:p w14:paraId="5ABCC16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sr-Cyrl-CS"/>
        </w:rPr>
        <w:t xml:space="preserve"> </w:t>
      </w:r>
      <w:r>
        <w:rPr>
          <w:color w:val="000000"/>
        </w:rPr>
        <w:t>Ову мјеру дужни су спроводити сви субјекти који се баве производњом и прометом хране и предмета опште употребе.</w:t>
      </w:r>
    </w:p>
    <w:p w14:paraId="1654E8E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sr-Cyrl-CS"/>
        </w:rPr>
        <w:t xml:space="preserve"> </w:t>
      </w:r>
      <w:r>
        <w:rPr>
          <w:color w:val="000000"/>
        </w:rPr>
        <w:t>Задатак је трајан, а надзор над спровођењем ове мјере вршиће се контролом хигијенске исправности хране и предмета опште употребе у производњи и промету.</w:t>
      </w:r>
    </w:p>
    <w:p w14:paraId="5278E21A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 Средства обезбјеђују субјекти који послују са храном и предметима опште употребе, а у случају појаве тровања вршиће се циљна испитивања. За циљна испитивања у случају тровања средства се обезбјеђују из буџета Општине </w:t>
      </w:r>
      <w:r>
        <w:rPr>
          <w:color w:val="000000"/>
          <w:lang w:val="sr-Cyrl-CS"/>
        </w:rPr>
        <w:t>Козарска Дубица.</w:t>
      </w:r>
    </w:p>
    <w:p w14:paraId="731D0CF2">
      <w:pPr>
        <w:autoSpaceDE w:val="0"/>
        <w:autoSpaceDN w:val="0"/>
        <w:adjustRightInd w:val="0"/>
        <w:rPr>
          <w:color w:val="000000"/>
        </w:rPr>
      </w:pPr>
    </w:p>
    <w:p w14:paraId="0286F20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4) Спровођење дезинфекције, дезинсекције и дератизације на јавним површинама, насељеним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мјестима, објектима за снабдијевање водом за пиће, објектима за производњу и промет хране и предмета опште употребе, те сировина за њихову производњу, односно средства намијењена за њихов превоз, објектима и просторијама за одлагање отпадних материја, објектима здравствених установа, објектима и средствима јавног саобраћаја, стамбеним објектима и двориштима, мјестима јавног окупљања и задржавања људи и осталим објектима привредних друштава, других правних и физичких лица.</w:t>
      </w:r>
    </w:p>
    <w:p w14:paraId="0DFF2C84">
      <w:pPr>
        <w:autoSpaceDE w:val="0"/>
        <w:autoSpaceDN w:val="0"/>
        <w:adjustRightInd w:val="0"/>
        <w:rPr>
          <w:color w:val="000000"/>
        </w:rPr>
      </w:pPr>
    </w:p>
    <w:p w14:paraId="115B8C1D">
      <w:pPr>
        <w:autoSpaceDE w:val="0"/>
        <w:autoSpaceDN w:val="0"/>
        <w:adjustRightInd w:val="0"/>
        <w:rPr>
          <w:color w:val="000000"/>
          <w:u w:val="single"/>
        </w:rPr>
      </w:pPr>
      <w:r>
        <w:rPr>
          <w:color w:val="000000"/>
          <w:u w:val="single"/>
        </w:rPr>
        <w:t>-Превентивна дезинфекција</w:t>
      </w:r>
    </w:p>
    <w:p w14:paraId="001AFBF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Дезинфекцијом се сматрају поступци који имају за циљ уништавање ,успоравање, раста размножавања или уклањања већине микроорганизама на површинама,у просторијама, објектима и уређајима, прибору те опреми,уз примјену механичких, физичких и хемиских метода.За сузбијање микроорганизама могу се користити дезинфекциона средства која су прописно регистрована и допуштена за примјену од стране Министарст</w:t>
      </w:r>
      <w:r>
        <w:rPr>
          <w:color w:val="000000"/>
          <w:lang w:val="sr-Cyrl-BA"/>
        </w:rPr>
        <w:t xml:space="preserve">во </w:t>
      </w:r>
      <w:r>
        <w:rPr>
          <w:color w:val="000000"/>
        </w:rPr>
        <w:t>здравља у Републици Српској, а користе се за употребу прописно и у складу са декларацијом.</w:t>
      </w:r>
    </w:p>
    <w:p w14:paraId="06A5F527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>Извршилац превентивне дезинфекције је</w:t>
      </w:r>
      <w:r>
        <w:rPr>
          <w:color w:val="000000"/>
          <w:lang w:val="sr-Cyrl-BA"/>
        </w:rPr>
        <w:t xml:space="preserve"> ЈЗУ Институт за јавно здравство РС,Бања Лука</w:t>
      </w:r>
      <w:r>
        <w:rPr>
          <w:color w:val="000000"/>
        </w:rPr>
        <w:t xml:space="preserve"> која се односи на дезинфекцију јавних водних објеката ( школских водних објеката, градских бунара и школских просторија), или нека друга овлаштена фирма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регистрована за обављање ДДД послова која посједује одобрење и сагласност Министарства здравља</w:t>
      </w:r>
      <w:r>
        <w:rPr>
          <w:color w:val="000000"/>
          <w:lang w:val="sr-Cyrl-BA"/>
        </w:rPr>
        <w:t xml:space="preserve"> и социјалне заштите.</w:t>
      </w:r>
    </w:p>
    <w:p w14:paraId="4F0B8CAF">
      <w:pPr>
        <w:autoSpaceDE w:val="0"/>
        <w:autoSpaceDN w:val="0"/>
        <w:adjustRightInd w:val="0"/>
        <w:rPr>
          <w:color w:val="000000"/>
        </w:rPr>
      </w:pPr>
    </w:p>
    <w:p w14:paraId="38CC9D78">
      <w:pPr>
        <w:autoSpaceDE w:val="0"/>
        <w:autoSpaceDN w:val="0"/>
        <w:adjustRightInd w:val="0"/>
        <w:rPr>
          <w:color w:val="000000"/>
          <w:u w:val="single"/>
        </w:rPr>
      </w:pPr>
      <w:r>
        <w:rPr>
          <w:color w:val="000000"/>
          <w:u w:val="single"/>
        </w:rPr>
        <w:t xml:space="preserve">-Превентивна </w:t>
      </w:r>
      <w:r>
        <w:rPr>
          <w:color w:val="000000"/>
          <w:u w:val="single"/>
          <w:lang w:val="sr-Cyrl-BA"/>
        </w:rPr>
        <w:t>д</w:t>
      </w:r>
      <w:r>
        <w:rPr>
          <w:color w:val="000000"/>
          <w:u w:val="single"/>
        </w:rPr>
        <w:t>езинсекција</w:t>
      </w:r>
    </w:p>
    <w:p w14:paraId="7FBA00F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</w:t>
      </w:r>
    </w:p>
    <w:p w14:paraId="1CC1E3E8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Дезинсекција подразумијева системско и планирано сузбијанје инската и осталих чланконожаца или њихових развојних облика који преносе узрочнике заразних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болести,изазивају алергијске реакције, или имају токсично дјеловање.</w:t>
      </w:r>
    </w:p>
    <w:p w14:paraId="5550F08E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 xml:space="preserve"> 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Дезинсекција се проводи примјеном физикалних,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хеми</w:t>
      </w:r>
      <w:r>
        <w:rPr>
          <w:color w:val="000000"/>
          <w:lang w:val="sr-Cyrl-CS"/>
        </w:rPr>
        <w:t>ј</w:t>
      </w:r>
      <w:r>
        <w:rPr>
          <w:color w:val="000000"/>
        </w:rPr>
        <w:t>ских или биолошких метода и средстава која су еколошки најприхватљивија,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на начин да се не доводи у опасност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здравље људи и животиња.Најчешћи штетни инсекти које треба сузбијати ако се појаве,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а све ради заштите становништва су: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комарци све врсте</w:t>
      </w:r>
      <w:r>
        <w:rPr>
          <w:color w:val="000000"/>
          <w:lang w:val="sr-Cyrl-BA"/>
        </w:rPr>
        <w:t xml:space="preserve">; </w:t>
      </w:r>
      <w:r>
        <w:rPr>
          <w:color w:val="000000"/>
        </w:rPr>
        <w:t>смеђи и црни жохар</w:t>
      </w:r>
      <w:r>
        <w:rPr>
          <w:color w:val="000000"/>
          <w:lang w:val="sr-Cyrl-BA"/>
        </w:rPr>
        <w:t xml:space="preserve">и; </w:t>
      </w:r>
      <w:r>
        <w:rPr>
          <w:color w:val="000000"/>
        </w:rPr>
        <w:t>разне врсте муха.</w:t>
      </w:r>
    </w:p>
    <w:p w14:paraId="5FCB79E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Циљ сузбијања комараца и њихових развојних облика јесте ради појаве и ширења заразних болести и смањења кожних проблема и алергиских промјена насталих убодом комарца и секундарних инфекција због оштећења коже.</w:t>
      </w:r>
    </w:p>
    <w:p w14:paraId="1C11BC7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Епидемиолошки значај: Инсекти су преносиоци многих заразних болести као н</w:t>
      </w:r>
      <w:r>
        <w:rPr>
          <w:color w:val="000000"/>
          <w:lang w:val="sr-Cyrl-BA"/>
        </w:rPr>
        <w:t xml:space="preserve">а примјер: </w:t>
      </w:r>
      <w:r>
        <w:rPr>
          <w:color w:val="000000"/>
        </w:rPr>
        <w:t>маларије,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вирусних  инфекција</w:t>
      </w:r>
      <w:r>
        <w:rPr>
          <w:color w:val="000000"/>
          <w:lang w:val="sr-Cyrl-BA"/>
        </w:rPr>
        <w:t>,</w:t>
      </w:r>
      <w:r>
        <w:rPr>
          <w:color w:val="000000"/>
        </w:rPr>
        <w:t xml:space="preserve"> грознице,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и др.</w:t>
      </w:r>
    </w:p>
    <w:p w14:paraId="6F76DCC4">
      <w:pPr>
        <w:autoSpaceDE w:val="0"/>
        <w:autoSpaceDN w:val="0"/>
        <w:adjustRightInd w:val="0"/>
        <w:rPr>
          <w:color w:val="000000"/>
        </w:rPr>
      </w:pPr>
    </w:p>
    <w:p w14:paraId="3E00415E">
      <w:pPr>
        <w:autoSpaceDE w:val="0"/>
        <w:autoSpaceDN w:val="0"/>
        <w:adjustRightInd w:val="0"/>
        <w:rPr>
          <w:color w:val="000000"/>
          <w:u w:val="single"/>
        </w:rPr>
      </w:pPr>
      <w:r>
        <w:rPr>
          <w:color w:val="000000"/>
          <w:u w:val="single"/>
        </w:rPr>
        <w:t>-Превентивна дератизација</w:t>
      </w:r>
    </w:p>
    <w:p w14:paraId="2AD877D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Дератизација је скуп различитих мјера које се предузимају с циљем смањења популације штетних глодаваца испод прага штетности, заустављања размножавања и потпуног уништења популације штетних глодаваца који су природни резеорвари и преносиоци узрочника заразних болести.</w:t>
      </w:r>
    </w:p>
    <w:p w14:paraId="4D7AFC0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Епидемиолошки значај: Осим што су глодари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(мишеви ) узрочници великих економских штета, који уништавају имовину и залихе хране они су и резеорвари преносиоци читавог низа заразних болести човјека као што су: Куга, вирусна хеморагијска грозница с бубрежним синдромом 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лептоспироза, туларемија, токсоплазмоза,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лишманијаза, салмонелоза и трихиленоза.</w:t>
      </w:r>
    </w:p>
    <w:p w14:paraId="0224635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Извршилац систематске дератизације је најповољнији извођач у складу са Законом о јавним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набавкама, а могу је обављати здравствене установе које испуњавају услове у погледу стручног кадра, опреме и средстава, тј. задовољавају прописане норме у складу са Законом о заштити становништва од заразних болести („Службени гласник Републике Српске", број 90/17</w:t>
      </w:r>
      <w:r>
        <w:rPr>
          <w:color w:val="000000"/>
          <w:lang w:val="sr-Cyrl-BA"/>
        </w:rPr>
        <w:t>;42/20;98/20 и 63/22</w:t>
      </w:r>
      <w:r>
        <w:rPr>
          <w:color w:val="000000"/>
        </w:rPr>
        <w:t xml:space="preserve">), и Правилником о </w:t>
      </w:r>
      <w:r>
        <w:rPr>
          <w:color w:val="000000"/>
          <w:lang w:val="sr-Cyrl-CS"/>
        </w:rPr>
        <w:t xml:space="preserve">начину обављања </w:t>
      </w:r>
      <w:r>
        <w:rPr>
          <w:color w:val="000000"/>
        </w:rPr>
        <w:t>дезинсекције,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 xml:space="preserve">дезинфекције и дератизације („Службени гласник Републике Српске",број </w:t>
      </w:r>
      <w:r>
        <w:rPr>
          <w:color w:val="000000"/>
          <w:lang w:val="sr-Cyrl-CS"/>
        </w:rPr>
        <w:t>118/18).</w:t>
      </w:r>
    </w:p>
    <w:p w14:paraId="49044B5C">
      <w:pPr>
        <w:autoSpaceDE w:val="0"/>
        <w:autoSpaceDN w:val="0"/>
        <w:adjustRightInd w:val="0"/>
        <w:rPr>
          <w:color w:val="000000"/>
        </w:rPr>
      </w:pPr>
    </w:p>
    <w:p w14:paraId="44CBF63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Систематска дератизација обухвата:</w:t>
      </w:r>
    </w:p>
    <w:p w14:paraId="5FB0AA9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индивидуална домаћинства,</w:t>
      </w:r>
    </w:p>
    <w:p w14:paraId="178E29B2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- стамбени фонд,</w:t>
      </w:r>
      <w:r>
        <w:rPr>
          <w:color w:val="000000"/>
          <w:lang w:val="sr-Cyrl-CS"/>
        </w:rPr>
        <w:t xml:space="preserve"> </w:t>
      </w:r>
    </w:p>
    <w:p w14:paraId="43E2514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предшколске, школске и вјерске установе, домове културе,</w:t>
      </w:r>
    </w:p>
    <w:p w14:paraId="5C54F2C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јавне зелене површине,спортско- рекреативне објекте,</w:t>
      </w:r>
    </w:p>
    <w:p w14:paraId="41F36C6D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- обале ријека,</w:t>
      </w:r>
    </w:p>
    <w:p w14:paraId="32937627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  <w:lang w:val="sr-Cyrl-CS"/>
        </w:rPr>
        <w:t>- депоније смећа,</w:t>
      </w:r>
    </w:p>
    <w:p w14:paraId="5E2886D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канализациону мрежу,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гробља.</w:t>
      </w:r>
    </w:p>
    <w:p w14:paraId="53CABE2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привредне субјекте (предузећа,угоститељске, занатске и трговачке радње).</w:t>
      </w:r>
    </w:p>
    <w:p w14:paraId="23EEA1C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Рокови за спровођење дератизације су</w:t>
      </w:r>
      <w:r>
        <w:rPr>
          <w:color w:val="000000"/>
          <w:lang w:val="sr-Cyrl-BA"/>
        </w:rPr>
        <w:t>:</w:t>
      </w:r>
      <w:r>
        <w:rPr>
          <w:color w:val="000000"/>
        </w:rPr>
        <w:t xml:space="preserve"> април/мај и септембар/октобар 20</w:t>
      </w:r>
      <w:r>
        <w:rPr>
          <w:color w:val="000000"/>
          <w:lang w:val="sr-Cyrl-BA"/>
        </w:rPr>
        <w:t>2</w:t>
      </w:r>
      <w:r>
        <w:rPr>
          <w:rFonts w:hint="default"/>
          <w:color w:val="000000"/>
          <w:lang w:val="sr-Cyrl-BA"/>
        </w:rPr>
        <w:t>6</w:t>
      </w:r>
      <w:r>
        <w:rPr>
          <w:color w:val="000000"/>
        </w:rPr>
        <w:t>. године.</w:t>
      </w:r>
    </w:p>
    <w:p w14:paraId="14C162E8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 xml:space="preserve"> Средства за спровођење ове мјере обезбијеђују се од стране корисника услуга и из Буџета јединице локалне самоуправе Општине</w:t>
      </w:r>
      <w:r>
        <w:rPr>
          <w:color w:val="000000"/>
          <w:lang w:val="sr-Cyrl-BA"/>
        </w:rPr>
        <w:t xml:space="preserve"> Козарска Дубица.</w:t>
      </w:r>
    </w:p>
    <w:p w14:paraId="59FC0B5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5) Обезбјеђивање резерви лијекова, дезинфекционих средстава, заштитних и других</w:t>
      </w:r>
    </w:p>
    <w:p w14:paraId="354ADC4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медицинских средстава и опреме за употребу у случају избијања епидемија.</w:t>
      </w:r>
    </w:p>
    <w:p w14:paraId="13F1259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6) Уклањање људских и животињских излучевина, лешева, органа и ткива, отпадних вода и других отпадних материја на начин и под условима који не угрожавају здравље становништва, изворишта воде за пиће и животну средину.</w:t>
      </w:r>
    </w:p>
    <w:p w14:paraId="253C32F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Ову мјеру спроводи</w:t>
      </w:r>
      <w:r>
        <w:rPr>
          <w:color w:val="000000"/>
          <w:lang w:val="sr-Cyrl-BA"/>
        </w:rPr>
        <w:t xml:space="preserve"> ″Комуналац</w:t>
      </w:r>
      <w:r>
        <w:rPr>
          <w:color w:val="000000"/>
          <w:lang w:val="sr-Cyrl-CS"/>
        </w:rPr>
        <w:t xml:space="preserve">″а.д. К.Дубица </w:t>
      </w:r>
      <w:r>
        <w:rPr>
          <w:color w:val="000000"/>
        </w:rPr>
        <w:t>уз стручни надзо</w:t>
      </w:r>
      <w:r>
        <w:rPr>
          <w:color w:val="000000"/>
          <w:lang w:val="sr-Cyrl-BA"/>
        </w:rPr>
        <w:t xml:space="preserve">р надлежне инспекције </w:t>
      </w:r>
      <w:r>
        <w:rPr>
          <w:color w:val="000000"/>
        </w:rPr>
        <w:t>као и предузећа, предузетници и физичка лица која обављањем својих дјелатности стварају отпадне воде и остале отпадне материје. Задатак је трајан.</w:t>
      </w:r>
    </w:p>
    <w:p w14:paraId="117B825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Средства обезбјеђују привредна друштва, самостални привредници и физичка лица.</w:t>
      </w:r>
    </w:p>
    <w:p w14:paraId="0ECC7E7B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2.Посебне мјере за спречавање и сузбијање заразиих</w:t>
      </w:r>
      <w:r>
        <w:rPr>
          <w:b/>
          <w:color w:val="000000"/>
          <w:lang w:val="sr-Cyrl-CS"/>
        </w:rPr>
        <w:t xml:space="preserve"> </w:t>
      </w:r>
      <w:r>
        <w:rPr>
          <w:b/>
          <w:color w:val="000000"/>
        </w:rPr>
        <w:t>болести су</w:t>
      </w:r>
    </w:p>
    <w:p w14:paraId="74FA4582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color w:val="000000"/>
        </w:rPr>
        <w:t>1) Епидемиолошки надзор, те здравствено образовање и континуирано информисање запослених радника, пацијената и становништва о кретању заразних</w:t>
      </w:r>
    </w:p>
    <w:p w14:paraId="526091A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болести,карактеристикама појединих болести, мјерама заштите и тренутној еиидемиолошкој ситуацији,</w:t>
      </w:r>
    </w:p>
    <w:p w14:paraId="5DC1CEC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2) Санитарни надзор над лицима запосленим на одређеним пословима и посебну едукацију тих лица, </w:t>
      </w:r>
    </w:p>
    <w:p w14:paraId="6F275B59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Ради спречавања преношења заразних болести под санитарни надзор стављају се лица која раде:</w:t>
      </w:r>
    </w:p>
    <w:p w14:paraId="53E84D1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у производњи, преради и промету храном,</w:t>
      </w:r>
    </w:p>
    <w:p w14:paraId="11E2F4A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на одржавању система за снабдијевање становништва водом за пиће,</w:t>
      </w:r>
    </w:p>
    <w:p w14:paraId="4AD171F4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у производњи козметичких средстава,</w:t>
      </w:r>
    </w:p>
    <w:p w14:paraId="600D871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на пословима рада са дјецом предшколског узраста у области образовања и васпитања ученичког стандарда</w:t>
      </w:r>
    </w:p>
    <w:p w14:paraId="0203607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у играоницама,</w:t>
      </w:r>
    </w:p>
    <w:p w14:paraId="569834B4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на пружању услуге његе и уљепшавања лица и тијела</w:t>
      </w:r>
    </w:p>
    <w:p w14:paraId="282AD32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на пословима производње, паковања и издавања лијекова и медицинских средстава,</w:t>
      </w:r>
    </w:p>
    <w:p w14:paraId="0DF46AE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здравствени радници,здравствени сарадници и други радници који раде у организационој</w:t>
      </w:r>
    </w:p>
    <w:p w14:paraId="74B4BAB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јединици здравствене установе или здравственој установи која пружа здравствене услуге у одређеним областима.</w:t>
      </w:r>
    </w:p>
    <w:p w14:paraId="546BBFD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лица која обављају практичну наставу на горе наведеним пословима.</w:t>
      </w:r>
    </w:p>
    <w:p w14:paraId="44AA9DC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Извршиоци ове мјере су Дом здравља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(ХЕС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 xml:space="preserve">служба) </w:t>
      </w:r>
      <w:r>
        <w:rPr>
          <w:color w:val="000000"/>
          <w:lang w:val="sr-Cyrl-BA"/>
        </w:rPr>
        <w:t xml:space="preserve">К.Дубица </w:t>
      </w:r>
      <w:r>
        <w:rPr>
          <w:color w:val="000000"/>
        </w:rPr>
        <w:t>и</w:t>
      </w:r>
      <w:r>
        <w:rPr>
          <w:color w:val="000000"/>
          <w:lang w:val="sr-Cyrl-BA"/>
        </w:rPr>
        <w:t xml:space="preserve"> ЈЗУ</w:t>
      </w:r>
      <w:r>
        <w:rPr>
          <w:color w:val="000000"/>
        </w:rPr>
        <w:t xml:space="preserve"> Институт за јавно здравство Републике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>Српске</w:t>
      </w:r>
      <w:r>
        <w:rPr>
          <w:color w:val="000000"/>
          <w:lang w:val="sr-Cyrl-BA"/>
        </w:rPr>
        <w:t>, Бања Лука</w:t>
      </w:r>
    </w:p>
    <w:p w14:paraId="6072AD0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Средства обезбјеђују предузетници и предузећа за санитарни преглед запослених који се обавља сваких 6 мјесеци.</w:t>
      </w:r>
    </w:p>
    <w:p w14:paraId="2A6412E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Посебна едукација за стицање основних знања о хигијени животне и радне средине, хигијени животних намирница, хигијени исхране, личној хигијени, о заразним и паразитарним болестима и за стицање основних знања из правних прописа који регулишу област заштите становништва од заразних болести се спроводи над лицима која су стављена под здравствени надзор тј.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lang w:val="sr-Cyrl-CS"/>
        </w:rPr>
        <w:t>л</w:t>
      </w:r>
      <w:r>
        <w:rPr>
          <w:color w:val="000000"/>
        </w:rPr>
        <w:t>ица која у својим пословима и радним задацима долазе у контакт са животним намирницама и предметима опште употребе или која пружају хигијенске услуге другим лицима.</w:t>
      </w:r>
    </w:p>
    <w:p w14:paraId="5C35CDFB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>Извршиоци ове мјере су Дом здравља (ХЕС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 xml:space="preserve">) </w:t>
      </w:r>
      <w:r>
        <w:rPr>
          <w:color w:val="000000"/>
          <w:lang w:val="sr-Cyrl-BA"/>
        </w:rPr>
        <w:t xml:space="preserve">К.Дубица </w:t>
      </w:r>
      <w:r>
        <w:rPr>
          <w:color w:val="000000"/>
        </w:rPr>
        <w:t>и Институт за јавно здравство Републикe Српске</w:t>
      </w:r>
      <w:r>
        <w:rPr>
          <w:color w:val="000000"/>
          <w:lang w:val="sr-Cyrl-BA"/>
        </w:rPr>
        <w:t>,Бања Лука.</w:t>
      </w:r>
    </w:p>
    <w:p w14:paraId="172BFA8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Средства за спровођење ове мјере обезбијеђује послодавац, а едукација запослених је обавезна сваке 4 године.</w:t>
      </w:r>
    </w:p>
    <w:p w14:paraId="0D3655C0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3) Епидемиолошко истраживање на терену радраног откривања извора и путева преношења заразних болести, откривање лица која су била изложена примарном извору заразе и у контакту са обољелим лицима као и здравствени надзор над тим лицима</w:t>
      </w:r>
      <w:r>
        <w:rPr>
          <w:color w:val="000000"/>
          <w:lang w:val="sr-Cyrl-CS"/>
        </w:rPr>
        <w:t>.</w:t>
      </w:r>
    </w:p>
    <w:p w14:paraId="7884584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4) Лабораторијско испитивање и брзу дијагностику заразног обољења, те верификацију узрочника заразне болести у референтном центру за микробиолошка лабараторијска испитивања узрочника</w:t>
      </w:r>
      <w:r>
        <w:rPr>
          <w:color w:val="000000"/>
          <w:lang w:val="sr-Cyrl-CS"/>
        </w:rPr>
        <w:t xml:space="preserve"> </w:t>
      </w:r>
      <w:r>
        <w:rPr>
          <w:color w:val="000000"/>
        </w:rPr>
        <w:t>заразне болести.</w:t>
      </w:r>
    </w:p>
    <w:p w14:paraId="083B781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5) Мјере карантина и стављање у карантин лица које је било у контакту са лицем обољелим од посебно опасне заразне болести, у складу са препорукама Института.</w:t>
      </w:r>
    </w:p>
    <w:p w14:paraId="6C7B754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6) Обезбјеђење посебних услова за смјештај лица у изолацији и њихово лијечење у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здравственој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установи као и превоз санитетским возилом тих лица.</w:t>
      </w:r>
    </w:p>
    <w:p w14:paraId="574E297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7) Евиденцију, пријављивање, обавјештавање достављање извјештаја Институту о заразним</w:t>
      </w:r>
      <w:r>
        <w:rPr>
          <w:color w:val="000000"/>
          <w:lang w:val="sr-Cyrl-BA"/>
        </w:rPr>
        <w:t xml:space="preserve"> б</w:t>
      </w:r>
      <w:r>
        <w:rPr>
          <w:color w:val="000000"/>
        </w:rPr>
        <w:t>олестима</w:t>
      </w:r>
      <w:r>
        <w:rPr>
          <w:color w:val="000000"/>
          <w:lang w:val="sr-Cyrl-CS"/>
        </w:rPr>
        <w:t>.</w:t>
      </w:r>
    </w:p>
    <w:p w14:paraId="6C996E9A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8) Имунизацију и хемопрофилаксу против заразних болести</w:t>
      </w:r>
      <w:r>
        <w:rPr>
          <w:color w:val="000000"/>
          <w:lang w:val="sr-Cyrl-CS"/>
        </w:rPr>
        <w:t>.</w:t>
      </w:r>
    </w:p>
    <w:p w14:paraId="553508DF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9) Тестирање крви, ткива, ћелија, органа и другог хуманог материјала код добровољних давалаца крви</w:t>
      </w:r>
      <w:r>
        <w:rPr>
          <w:color w:val="000000"/>
          <w:lang w:val="sr-Cyrl-CS"/>
        </w:rPr>
        <w:t>.</w:t>
      </w:r>
    </w:p>
    <w:p w14:paraId="59C2534B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10) Спровођење организационих,техничких,дијагностичких ,терапеутских, хигијенских и других мјера за спречавање и сузбијање интрахоспиталних инфекција у здравственим установама</w:t>
      </w:r>
      <w:r>
        <w:rPr>
          <w:color w:val="000000"/>
          <w:lang w:val="sr-Cyrl-CS"/>
        </w:rPr>
        <w:t>.</w:t>
      </w:r>
    </w:p>
    <w:p w14:paraId="0F02498D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11) Адекватно управљање медицинским отпадом</w:t>
      </w:r>
      <w:r>
        <w:rPr>
          <w:color w:val="000000"/>
          <w:lang w:val="sr-Cyrl-CS"/>
        </w:rPr>
        <w:t>.</w:t>
      </w:r>
    </w:p>
    <w:p w14:paraId="65CC6FE0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12) Спровођење дезинфекције, дезинсекције и дератизације у току и након завршетка заразне болести</w:t>
      </w:r>
      <w:r>
        <w:rPr>
          <w:color w:val="000000"/>
          <w:lang w:val="sr-Cyrl-CS"/>
        </w:rPr>
        <w:t>.</w:t>
      </w:r>
    </w:p>
    <w:p w14:paraId="6EECD36B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13) </w:t>
      </w:r>
      <w:r>
        <w:rPr>
          <w:color w:val="000000"/>
          <w:lang w:val="sr-Cyrl-CS"/>
        </w:rPr>
        <w:t>З</w:t>
      </w:r>
      <w:r>
        <w:rPr>
          <w:color w:val="000000"/>
        </w:rPr>
        <w:t>дравствени надзор над лицима која носе узрочнике одређених заразних болести и над путницима у међународном саобраћају који долазе из подручјазараженог или угроженог посебно опасном заразном болешћу, колером или маларијом</w:t>
      </w:r>
      <w:r>
        <w:rPr>
          <w:color w:val="000000"/>
          <w:lang w:val="sr-Cyrl-CS"/>
        </w:rPr>
        <w:t>.</w:t>
      </w:r>
    </w:p>
    <w:p w14:paraId="0E77910E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14) </w:t>
      </w:r>
      <w:r>
        <w:rPr>
          <w:color w:val="000000"/>
          <w:lang w:val="sr-Cyrl-CS"/>
        </w:rPr>
        <w:t>Б</w:t>
      </w:r>
      <w:r>
        <w:rPr>
          <w:color w:val="000000"/>
        </w:rPr>
        <w:t>езбиједан транспорт инфективног биолошког материјала . Све напријед наведене мјере спроводе здравствене установе.</w:t>
      </w:r>
    </w:p>
    <w:p w14:paraId="1C049031">
      <w:pPr>
        <w:autoSpaceDE w:val="0"/>
        <w:autoSpaceDN w:val="0"/>
        <w:adjustRightInd w:val="0"/>
        <w:rPr>
          <w:color w:val="000000"/>
          <w:lang w:val="sr-Cyrl-CS"/>
        </w:rPr>
      </w:pPr>
    </w:p>
    <w:p w14:paraId="761C73E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3. Ванредне мјере за спречавање и сузбијање заразних болести</w:t>
      </w:r>
    </w:p>
    <w:p w14:paraId="3C9839E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Ванредне мјере за спријечавање и сузбијање заразних болести спроводе се у ситуацији у којој долази до угрожавања безбједности и здравља људи, постојањем непосредне опасности за масовно преношење заразне болести, те масовног обољевања становништва на подручју општине</w:t>
      </w:r>
      <w:r>
        <w:rPr>
          <w:color w:val="000000"/>
          <w:lang w:val="sr-Cyrl-BA"/>
        </w:rPr>
        <w:t xml:space="preserve"> К.Дубица</w:t>
      </w:r>
      <w:r>
        <w:rPr>
          <w:color w:val="000000"/>
        </w:rPr>
        <w:t>.</w:t>
      </w:r>
    </w:p>
    <w:p w14:paraId="36F2B8B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Ванредне мјере обухватају:</w:t>
      </w:r>
    </w:p>
    <w:p w14:paraId="18A56E9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  <w:lang w:val="sr-Cyrl-CS"/>
        </w:rPr>
        <w:t>О</w:t>
      </w:r>
      <w:r>
        <w:rPr>
          <w:color w:val="000000"/>
        </w:rPr>
        <w:t>граничење кретања у зараженом и угроженом подручју, и стављање под</w:t>
      </w:r>
    </w:p>
    <w:p w14:paraId="1D8F96F5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здравствени надзор лица које је било у контакту са зараженим лицем</w:t>
      </w:r>
      <w:r>
        <w:rPr>
          <w:color w:val="000000"/>
          <w:lang w:val="sr-Cyrl-CS"/>
        </w:rPr>
        <w:t>.</w:t>
      </w:r>
    </w:p>
    <w:p w14:paraId="289EE629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2) </w:t>
      </w:r>
      <w:r>
        <w:rPr>
          <w:color w:val="000000"/>
          <w:lang w:val="sr-Cyrl-CS"/>
        </w:rPr>
        <w:t>О</w:t>
      </w:r>
      <w:r>
        <w:rPr>
          <w:color w:val="000000"/>
        </w:rPr>
        <w:t>граничење или забрана промета поједин</w:t>
      </w:r>
      <w:r>
        <w:rPr>
          <w:color w:val="000000"/>
          <w:lang w:val="sr-Cyrl-BA"/>
        </w:rPr>
        <w:t xml:space="preserve">их </w:t>
      </w:r>
      <w:r>
        <w:rPr>
          <w:color w:val="000000"/>
        </w:rPr>
        <w:t>или свих врста робе и средстава на одређеном подручју</w:t>
      </w:r>
      <w:r>
        <w:rPr>
          <w:color w:val="000000"/>
          <w:lang w:val="sr-Cyrl-CS"/>
        </w:rPr>
        <w:t>.</w:t>
      </w:r>
    </w:p>
    <w:p w14:paraId="72F06C5D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 xml:space="preserve">3) </w:t>
      </w:r>
      <w:r>
        <w:rPr>
          <w:color w:val="000000"/>
          <w:lang w:val="sr-Cyrl-CS"/>
        </w:rPr>
        <w:t>П</w:t>
      </w:r>
      <w:r>
        <w:rPr>
          <w:color w:val="000000"/>
        </w:rPr>
        <w:t>рестанак рада васпитно-образовних установа и забрану окупљања на јавним мјестима,</w:t>
      </w:r>
      <w:r>
        <w:rPr>
          <w:color w:val="000000"/>
          <w:lang w:val="sr-Cyrl-CS"/>
        </w:rPr>
        <w:t>.</w:t>
      </w:r>
    </w:p>
    <w:p w14:paraId="0C7A11D7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4) </w:t>
      </w:r>
      <w:r>
        <w:rPr>
          <w:color w:val="000000"/>
          <w:lang w:val="sr-Cyrl-CS"/>
        </w:rPr>
        <w:t>У</w:t>
      </w:r>
      <w:r>
        <w:rPr>
          <w:color w:val="000000"/>
        </w:rPr>
        <w:t>вођење обавезног ангажовања запослених у здравственим установама и других грађана на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отклањању посљедица настале ситуације</w:t>
      </w:r>
      <w:r>
        <w:rPr>
          <w:color w:val="000000"/>
          <w:lang w:val="sr-Cyrl-CS"/>
        </w:rPr>
        <w:t>.</w:t>
      </w:r>
    </w:p>
    <w:p w14:paraId="420B27DE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 xml:space="preserve">5) </w:t>
      </w:r>
      <w:r>
        <w:rPr>
          <w:color w:val="000000"/>
          <w:lang w:val="sr-Cyrl-CS"/>
        </w:rPr>
        <w:t>В</w:t>
      </w:r>
      <w:r>
        <w:rPr>
          <w:color w:val="000000"/>
        </w:rPr>
        <w:t>анредну вакцинацију, односно хемопрофилаксу</w:t>
      </w:r>
      <w:r>
        <w:rPr>
          <w:color w:val="000000"/>
          <w:lang w:val="sr-Cyrl-CS"/>
        </w:rPr>
        <w:t>.</w:t>
      </w:r>
    </w:p>
    <w:p w14:paraId="4105436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6) </w:t>
      </w:r>
      <w:r>
        <w:rPr>
          <w:color w:val="000000"/>
          <w:lang w:val="sr-Cyrl-CS"/>
        </w:rPr>
        <w:t>И</w:t>
      </w:r>
      <w:r>
        <w:rPr>
          <w:color w:val="000000"/>
        </w:rPr>
        <w:t>золацију обољелих у кућним условима или другом адаптираном објекту када због масовног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обољевања није могућа изолација у здравственој установи</w:t>
      </w:r>
      <w:r>
        <w:rPr>
          <w:color w:val="000000"/>
          <w:lang w:val="sr-Cyrl-CS"/>
        </w:rPr>
        <w:t>.</w:t>
      </w:r>
    </w:p>
    <w:p w14:paraId="01F83C90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 xml:space="preserve">7) </w:t>
      </w:r>
      <w:r>
        <w:rPr>
          <w:color w:val="000000"/>
          <w:lang w:val="sr-Cyrl-CS"/>
        </w:rPr>
        <w:t>У</w:t>
      </w:r>
      <w:r>
        <w:rPr>
          <w:color w:val="000000"/>
        </w:rPr>
        <w:t>ступање и адаптација других објеката и ангажовање потребних средстава и опреме за потребе здравствене службе</w:t>
      </w:r>
      <w:r>
        <w:rPr>
          <w:color w:val="000000"/>
          <w:lang w:val="sr-Cyrl-CS"/>
        </w:rPr>
        <w:t>.</w:t>
      </w:r>
    </w:p>
    <w:p w14:paraId="2B3807E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8) </w:t>
      </w:r>
      <w:r>
        <w:rPr>
          <w:color w:val="000000"/>
          <w:lang w:val="sr-Cyrl-CS"/>
        </w:rPr>
        <w:t>У</w:t>
      </w:r>
      <w:r>
        <w:rPr>
          <w:color w:val="000000"/>
        </w:rPr>
        <w:t>спостављање карантина и стављање у карантин лица које је било у контакту са лицем</w:t>
      </w:r>
    </w:p>
    <w:p w14:paraId="1F92F29F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обољелим од посебно опасне заразне болести, те у складу са препорукама и друге мјере које природа болести налаже, односно мјере које предложи Свјетска здравствена организација</w:t>
      </w:r>
      <w:r>
        <w:rPr>
          <w:color w:val="000000"/>
          <w:lang w:val="sr-Cyrl-CS"/>
        </w:rPr>
        <w:t>.</w:t>
      </w:r>
    </w:p>
    <w:p w14:paraId="63728AD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9) </w:t>
      </w:r>
      <w:r>
        <w:rPr>
          <w:color w:val="000000"/>
          <w:lang w:val="sr-Cyrl-CS"/>
        </w:rPr>
        <w:t>И</w:t>
      </w:r>
      <w:r>
        <w:rPr>
          <w:color w:val="000000"/>
        </w:rPr>
        <w:t>нформисање јавности о актуелној епидемиолошкој ситуацији, постојећим ресурсима,</w:t>
      </w:r>
    </w:p>
    <w:p w14:paraId="3C46169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мјерама које се предузимају и које треба да предузму грађани.</w:t>
      </w:r>
    </w:p>
    <w:p w14:paraId="67DDF560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 xml:space="preserve">10) </w:t>
      </w:r>
      <w:r>
        <w:rPr>
          <w:color w:val="000000"/>
          <w:lang w:val="sr-Cyrl-CS"/>
        </w:rPr>
        <w:t>К</w:t>
      </w:r>
      <w:r>
        <w:rPr>
          <w:color w:val="000000"/>
        </w:rPr>
        <w:t>онтинуирана комуникација и обавјештавање према прописаној структури ланца комуникације (ХЕС Служба дома здравља</w:t>
      </w:r>
      <w:r>
        <w:rPr>
          <w:color w:val="000000"/>
          <w:lang w:val="sr-Cyrl-BA"/>
        </w:rPr>
        <w:t xml:space="preserve"> К.Дубица </w:t>
      </w:r>
      <w:r>
        <w:rPr>
          <w:color w:val="000000"/>
        </w:rPr>
        <w:t>-Институт за</w:t>
      </w:r>
      <w:r>
        <w:rPr>
          <w:color w:val="000000"/>
          <w:lang w:val="sr-Cyrl-BA"/>
        </w:rPr>
        <w:t xml:space="preserve"> јавно</w:t>
      </w:r>
      <w:r>
        <w:rPr>
          <w:color w:val="000000"/>
        </w:rPr>
        <w:t xml:space="preserve"> здра</w:t>
      </w:r>
      <w:r>
        <w:rPr>
          <w:color w:val="000000"/>
          <w:lang w:val="sr-Cyrl-BA"/>
        </w:rPr>
        <w:t>вство РС</w:t>
      </w:r>
      <w:r>
        <w:rPr>
          <w:color w:val="000000"/>
        </w:rPr>
        <w:t>-Министарство здравља и социјалне заштите Републике српске-Влада Републике Српске).</w:t>
      </w:r>
    </w:p>
    <w:p w14:paraId="491B3F2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Републички штаб цивилне заштите континуирано прати стање на терену, заједно са локалним штабовима, извјештава локалну заједницу, МУП и све друге субјекте укључене у штаб за ванредне околности.</w:t>
      </w:r>
    </w:p>
    <w:p w14:paraId="355204B2">
      <w:pPr>
        <w:autoSpaceDE w:val="0"/>
        <w:autoSpaceDN w:val="0"/>
        <w:adjustRightInd w:val="0"/>
        <w:jc w:val="both"/>
        <w:rPr>
          <w:color w:val="000000"/>
          <w:lang w:val="sr-Cyrl-BA"/>
        </w:rPr>
      </w:pPr>
      <w:r>
        <w:rPr>
          <w:color w:val="000000"/>
        </w:rPr>
        <w:t xml:space="preserve">У циљу спровођења заштите становништва од заразне болести Министарство за заштиту здравља и социјалну заштиту, на приједлог Института доноси годишњи Програм мјера за спречавање и сузбијање, елиминацију и ерадикацију заразних болести за подручје Републике. Скупштине јединице локалне самоуправе доносе властите Програме за своје </w:t>
      </w:r>
    </w:p>
    <w:p w14:paraId="55DF72A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подручје, којим се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обезбјеђују средства и извршиоци, рокови извршења и врше надзор над спровођењем мјера.</w:t>
      </w:r>
    </w:p>
    <w:p w14:paraId="783E022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Трошкови спровођења мјера у случају проглашења епидемије за подручје јединице локалне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самоуправе финансирају се из буџета јединица локалне самоуправе.</w:t>
      </w:r>
    </w:p>
    <w:p w14:paraId="7DE46BD3">
      <w:pPr>
        <w:autoSpaceDE w:val="0"/>
        <w:autoSpaceDN w:val="0"/>
        <w:adjustRightInd w:val="0"/>
        <w:rPr>
          <w:color w:val="000000"/>
          <w:lang w:val="sr-Cyrl-CS"/>
        </w:rPr>
      </w:pPr>
    </w:p>
    <w:p w14:paraId="3F097490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4.Остале мјере за спречавање и сузбијање заразних болести</w:t>
      </w:r>
    </w:p>
    <w:p w14:paraId="68C99C5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1) Сахрањивање, ексхумација и превоз умрлих лица мора се вршити на начин који онемогућава ширење заразне болести.</w:t>
      </w:r>
    </w:p>
    <w:p w14:paraId="197FA24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2) Превоз умрлих лица врше правна лица или предузетници регистровани за обављање те дјелатности намјенским возилом.</w:t>
      </w:r>
    </w:p>
    <w:p w14:paraId="508059A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Превоз умрлих у међународном саобраћају може се вршити и средствима јавног превоза, у складу са међународним прописима.</w:t>
      </w:r>
    </w:p>
    <w:p w14:paraId="66FB29F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4) У случају смрти посебно опасне заразне болести, опремање умрлог лица обавља се у</w:t>
      </w:r>
    </w:p>
    <w:p w14:paraId="4C84BBB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здравственој установи у којој је лице умрло.</w:t>
      </w:r>
    </w:p>
    <w:p w14:paraId="1B22726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5) Ексхумација се врши уз рјешење-сагласност здравственог инспектора, а трошкове сноси подносилац захтјева за ексхумацију.</w:t>
      </w:r>
    </w:p>
    <w:p w14:paraId="138B1310">
      <w:pPr>
        <w:autoSpaceDE w:val="0"/>
        <w:autoSpaceDN w:val="0"/>
        <w:adjustRightInd w:val="0"/>
        <w:jc w:val="both"/>
        <w:rPr>
          <w:color w:val="000000"/>
          <w:lang w:val="sr-Cyrl-CS"/>
        </w:rPr>
      </w:pPr>
      <w:r>
        <w:rPr>
          <w:color w:val="000000"/>
        </w:rPr>
        <w:t>6) Сахрањивање умрлих лица се може вршити само на мјестима одређеним за сахрањивање.</w:t>
      </w:r>
    </w:p>
    <w:p w14:paraId="59671125">
      <w:pPr>
        <w:autoSpaceDE w:val="0"/>
        <w:autoSpaceDN w:val="0"/>
        <w:adjustRightInd w:val="0"/>
        <w:rPr>
          <w:color w:val="000000"/>
          <w:lang w:val="sr-Cyrl-CS"/>
        </w:rPr>
      </w:pPr>
    </w:p>
    <w:p w14:paraId="6209AB74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III-СПРОВОЂЕЊЕ МЈЕРА</w:t>
      </w:r>
    </w:p>
    <w:p w14:paraId="28037A60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Ради ефикасније стручне примјене прописаних и других мјера превентивне здравствене заштите становништва од заразних болести, здравствене службе морају:</w:t>
      </w:r>
    </w:p>
    <w:p w14:paraId="287A8AA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* Бити оспособљене за рано отклањање извора заразе и путева преношења заразе.</w:t>
      </w:r>
    </w:p>
    <w:p w14:paraId="00269B24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* Вршити лабараторијско испитивање узрочника заразних болести, односно епидемија заразних болести.</w:t>
      </w:r>
    </w:p>
    <w:p w14:paraId="641A5F7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* Обезбиједити довољне резерве вакцина за болести које подлијежу обавезној имунизацији.</w:t>
      </w:r>
    </w:p>
    <w:p w14:paraId="62CD123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 спровођењу овог Програма стараће се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>здравствена инспекција  уз овлашћење Инспектората Републике Српске.</w:t>
      </w:r>
    </w:p>
    <w:p w14:paraId="7041138F">
      <w:pPr>
        <w:autoSpaceDE w:val="0"/>
        <w:autoSpaceDN w:val="0"/>
        <w:adjustRightInd w:val="0"/>
        <w:rPr>
          <w:color w:val="000000"/>
          <w:lang w:val="sr-Cyrl-CS"/>
        </w:rPr>
      </w:pPr>
    </w:p>
    <w:p w14:paraId="0B9842A6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IV-ЗАВРШНЕ ОДРЕДБЕ</w:t>
      </w:r>
    </w:p>
    <w:p w14:paraId="6B418AC8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Овај Програм </w:t>
      </w:r>
      <w:r>
        <w:rPr>
          <w:color w:val="000000"/>
          <w:lang w:val="sr-Cyrl-BA"/>
        </w:rPr>
        <w:t xml:space="preserve">мјера за спречавање и сузбијање, елиминацију и ерадикацију заразних болести </w:t>
      </w:r>
      <w:r>
        <w:rPr>
          <w:color w:val="000000"/>
        </w:rPr>
        <w:t>ступа на снагу осмог дана од дана објављивања у</w:t>
      </w:r>
      <w:r>
        <w:rPr>
          <w:color w:val="000000"/>
          <w:lang w:val="sr-Cyrl-BA"/>
        </w:rPr>
        <w:t xml:space="preserve"> </w:t>
      </w:r>
      <w:r>
        <w:rPr>
          <w:color w:val="000000"/>
        </w:rPr>
        <w:t xml:space="preserve">„Службеном </w:t>
      </w:r>
      <w:r>
        <w:rPr>
          <w:color w:val="000000"/>
          <w:lang w:val="sr-Cyrl-CS"/>
        </w:rPr>
        <w:t>гласнику</w:t>
      </w:r>
      <w:r>
        <w:rPr>
          <w:color w:val="000000"/>
        </w:rPr>
        <w:t xml:space="preserve"> општине </w:t>
      </w:r>
      <w:r>
        <w:rPr>
          <w:color w:val="000000"/>
          <w:lang w:val="sr-Cyrl-CS"/>
        </w:rPr>
        <w:t>К.Дубица</w:t>
      </w:r>
      <w:r>
        <w:rPr>
          <w:color w:val="000000"/>
        </w:rPr>
        <w:t>“.</w:t>
      </w:r>
    </w:p>
    <w:p w14:paraId="4C760880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6730FB6D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5D2A7823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414FB400">
      <w:pPr>
        <w:autoSpaceDE w:val="0"/>
        <w:autoSpaceDN w:val="0"/>
        <w:adjustRightInd w:val="0"/>
        <w:rPr>
          <w:b/>
          <w:color w:val="000000"/>
        </w:rPr>
      </w:pPr>
    </w:p>
    <w:p w14:paraId="29B9434F">
      <w:pPr>
        <w:autoSpaceDE w:val="0"/>
        <w:autoSpaceDN w:val="0"/>
        <w:adjustRightInd w:val="0"/>
        <w:rPr>
          <w:color w:val="000000"/>
          <w:lang w:val="sr-Cyrl-BA"/>
        </w:rPr>
      </w:pPr>
    </w:p>
    <w:p w14:paraId="4358095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Број: </w:t>
      </w:r>
      <w:r>
        <w:rPr>
          <w:color w:val="000000"/>
          <w:lang w:val="sr-Cyrl-CS"/>
        </w:rPr>
        <w:t xml:space="preserve">                    </w:t>
      </w:r>
      <w:r>
        <w:rPr>
          <w:color w:val="000000"/>
        </w:rPr>
        <w:t>/2</w:t>
      </w:r>
      <w:r>
        <w:rPr>
          <w:rFonts w:hint="default"/>
          <w:color w:val="000000"/>
          <w:lang w:val="sr-Cyrl-BA"/>
        </w:rPr>
        <w:t>6</w:t>
      </w:r>
      <w:r>
        <w:rPr>
          <w:color w:val="000000"/>
          <w:lang w:val="sr-Cyrl-CS"/>
        </w:rPr>
        <w:t xml:space="preserve">                                                                     </w:t>
      </w:r>
      <w:r>
        <w:rPr>
          <w:b/>
          <w:color w:val="000000"/>
          <w:lang w:val="hr-HR"/>
        </w:rPr>
        <w:t xml:space="preserve">  </w:t>
      </w:r>
      <w:r>
        <w:rPr>
          <w:b/>
          <w:color w:val="000000"/>
        </w:rPr>
        <w:t>ПРЕДСЈЕДНИК СО-е</w:t>
      </w:r>
    </w:p>
    <w:p w14:paraId="236B07B4">
      <w:pPr>
        <w:autoSpaceDE w:val="0"/>
        <w:autoSpaceDN w:val="0"/>
        <w:adjustRightInd w:val="0"/>
        <w:rPr>
          <w:color w:val="000000"/>
          <w:lang w:val="sr-Cyrl-CS"/>
        </w:rPr>
      </w:pPr>
      <w:r>
        <w:rPr>
          <w:color w:val="000000"/>
        </w:rPr>
        <w:t>Датум,</w:t>
      </w:r>
      <w:r>
        <w:rPr>
          <w:color w:val="000000"/>
          <w:lang w:val="sr-Cyrl-CS"/>
        </w:rPr>
        <w:t xml:space="preserve">            </w:t>
      </w:r>
      <w:r>
        <w:rPr>
          <w:rFonts w:hint="default"/>
          <w:color w:val="000000"/>
          <w:lang w:val="sr-Cyrl-BA"/>
        </w:rPr>
        <w:t xml:space="preserve">  </w:t>
      </w:r>
      <w:r>
        <w:rPr>
          <w:color w:val="000000"/>
        </w:rPr>
        <w:t xml:space="preserve"> 202</w:t>
      </w:r>
      <w:r>
        <w:rPr>
          <w:rFonts w:hint="default"/>
          <w:color w:val="000000"/>
          <w:lang w:val="sr-Cyrl-BA"/>
        </w:rPr>
        <w:t>6</w:t>
      </w:r>
      <w:r>
        <w:rPr>
          <w:color w:val="000000"/>
        </w:rPr>
        <w:t xml:space="preserve">. године </w:t>
      </w:r>
      <w:r>
        <w:rPr>
          <w:color w:val="000000"/>
          <w:lang w:val="sr-Cyrl-CS"/>
        </w:rPr>
        <w:t xml:space="preserve">                                                   </w:t>
      </w:r>
    </w:p>
    <w:p w14:paraId="5C13479A">
      <w:pPr>
        <w:autoSpaceDE w:val="0"/>
        <w:autoSpaceDN w:val="0"/>
        <w:adjustRightInd w:val="0"/>
        <w:rPr>
          <w:color w:val="000000"/>
          <w:lang w:val="hr-HR"/>
        </w:rPr>
      </w:pPr>
      <w:r>
        <w:rPr>
          <w:color w:val="000000"/>
          <w:lang w:val="sr-Cyrl-CS"/>
        </w:rPr>
        <w:t xml:space="preserve">                                                                                                        </w:t>
      </w:r>
      <w:r>
        <w:rPr>
          <w:color w:val="000000"/>
          <w:lang w:val="hr-HR"/>
        </w:rPr>
        <w:t>_____________________</w:t>
      </w:r>
    </w:p>
    <w:p w14:paraId="6AAEB629">
      <w:pPr>
        <w:autoSpaceDE w:val="0"/>
        <w:autoSpaceDN w:val="0"/>
        <w:adjustRightInd w:val="0"/>
        <w:rPr>
          <w:rFonts w:hint="default"/>
          <w:color w:val="000000"/>
          <w:lang w:val="sr-Cyrl-BA"/>
        </w:rPr>
      </w:pPr>
      <w:r>
        <w:rPr>
          <w:color w:val="000000"/>
          <w:lang w:val="sr-Cyrl-BA"/>
        </w:rPr>
        <w:t xml:space="preserve">                                                                                                   Милош Бањац</w:t>
      </w:r>
      <w:r>
        <w:rPr>
          <w:rFonts w:hint="default"/>
          <w:color w:val="000000"/>
          <w:lang w:val="en-US"/>
        </w:rPr>
        <w:t xml:space="preserve">, </w:t>
      </w:r>
      <w:r>
        <w:rPr>
          <w:rFonts w:hint="default"/>
          <w:color w:val="000000"/>
          <w:lang w:val="sr-Cyrl-BA"/>
        </w:rPr>
        <w:t>дипл. правник</w:t>
      </w:r>
    </w:p>
    <w:p w14:paraId="4B8F2D38">
      <w:pPr>
        <w:autoSpaceDE w:val="0"/>
        <w:autoSpaceDN w:val="0"/>
        <w:adjustRightInd w:val="0"/>
        <w:rPr>
          <w:color w:val="000000"/>
        </w:rPr>
      </w:pPr>
    </w:p>
    <w:p w14:paraId="4EC68D84">
      <w:pPr>
        <w:autoSpaceDE w:val="0"/>
        <w:autoSpaceDN w:val="0"/>
        <w:adjustRightInd w:val="0"/>
        <w:rPr>
          <w:color w:val="000000"/>
        </w:rPr>
      </w:pPr>
    </w:p>
    <w:p w14:paraId="322FE86E">
      <w:pPr>
        <w:autoSpaceDE w:val="0"/>
        <w:autoSpaceDN w:val="0"/>
        <w:adjustRightInd w:val="0"/>
        <w:rPr>
          <w:color w:val="000000"/>
        </w:rPr>
      </w:pPr>
    </w:p>
    <w:p w14:paraId="72F497E1">
      <w:pPr>
        <w:autoSpaceDE w:val="0"/>
        <w:autoSpaceDN w:val="0"/>
        <w:adjustRightInd w:val="0"/>
        <w:rPr>
          <w:color w:val="000000"/>
        </w:rPr>
      </w:pPr>
    </w:p>
    <w:p w14:paraId="2C737D5D">
      <w:pPr>
        <w:autoSpaceDE w:val="0"/>
        <w:autoSpaceDN w:val="0"/>
        <w:adjustRightInd w:val="0"/>
        <w:rPr>
          <w:color w:val="000000"/>
        </w:rPr>
      </w:pPr>
    </w:p>
    <w:p w14:paraId="659D1E8B">
      <w:pPr>
        <w:autoSpaceDE w:val="0"/>
        <w:autoSpaceDN w:val="0"/>
        <w:adjustRightInd w:val="0"/>
        <w:rPr>
          <w:color w:val="000000"/>
        </w:rPr>
      </w:pPr>
    </w:p>
    <w:p w14:paraId="57A99874">
      <w:pPr>
        <w:autoSpaceDE w:val="0"/>
        <w:autoSpaceDN w:val="0"/>
        <w:adjustRightInd w:val="0"/>
        <w:rPr>
          <w:color w:val="000000"/>
        </w:rPr>
      </w:pPr>
    </w:p>
    <w:p w14:paraId="204A91CE">
      <w:pPr>
        <w:jc w:val="both"/>
        <w:rPr>
          <w:lang w:val="sr-Cyrl-CS"/>
        </w:rPr>
      </w:pPr>
    </w:p>
    <w:p w14:paraId="67C84262">
      <w:pPr>
        <w:jc w:val="both"/>
        <w:rPr>
          <w:lang w:val="sr-Cyrl-CS"/>
        </w:rPr>
      </w:pPr>
    </w:p>
    <w:p w14:paraId="08A78C70">
      <w:pPr>
        <w:jc w:val="both"/>
        <w:rPr>
          <w:lang w:val="sr-Cyrl-CS"/>
        </w:rPr>
      </w:pPr>
    </w:p>
    <w:p w14:paraId="5533528C">
      <w:pPr>
        <w:jc w:val="both"/>
        <w:rPr>
          <w:b/>
          <w:lang w:val="hr-HR"/>
        </w:rPr>
      </w:pPr>
      <w:r>
        <w:rPr>
          <w:b/>
          <w:lang w:val="hr-HR"/>
        </w:rPr>
        <w:t xml:space="preserve">                                             </w:t>
      </w:r>
      <w:r>
        <w:rPr>
          <w:b/>
          <w:lang w:val="sr-Cyrl-BA"/>
        </w:rPr>
        <w:t xml:space="preserve">   </w:t>
      </w:r>
      <w:r>
        <w:rPr>
          <w:b/>
          <w:lang w:val="hr-HR"/>
        </w:rPr>
        <w:t xml:space="preserve"> </w:t>
      </w:r>
      <w:r>
        <w:rPr>
          <w:b/>
          <w:lang w:val="sr-Cyrl-BA"/>
        </w:rPr>
        <w:t xml:space="preserve">         </w:t>
      </w:r>
      <w:r>
        <w:rPr>
          <w:b/>
          <w:lang w:val="hr-HR"/>
        </w:rPr>
        <w:t xml:space="preserve"> </w:t>
      </w:r>
    </w:p>
    <w:p w14:paraId="738B2184">
      <w:pPr>
        <w:jc w:val="both"/>
        <w:rPr>
          <w:b/>
          <w:lang w:val="hr-HR"/>
        </w:rPr>
      </w:pPr>
    </w:p>
    <w:p w14:paraId="5E996B7E">
      <w:pPr>
        <w:jc w:val="both"/>
        <w:rPr>
          <w:b/>
          <w:lang w:val="hr-HR"/>
        </w:rPr>
      </w:pPr>
    </w:p>
    <w:p w14:paraId="6B105FB5">
      <w:pPr>
        <w:jc w:val="both"/>
        <w:rPr>
          <w:b/>
          <w:lang w:val="hr-HR"/>
        </w:rPr>
      </w:pPr>
    </w:p>
    <w:p w14:paraId="286E6EBF">
      <w:pPr>
        <w:jc w:val="both"/>
        <w:rPr>
          <w:b/>
          <w:lang w:val="hr-HR"/>
        </w:rPr>
      </w:pPr>
    </w:p>
    <w:p w14:paraId="24B98C69">
      <w:pPr>
        <w:jc w:val="both"/>
        <w:rPr>
          <w:b/>
          <w:lang w:val="hr-HR"/>
        </w:rPr>
      </w:pPr>
    </w:p>
    <w:p w14:paraId="0B8AE315">
      <w:pPr>
        <w:jc w:val="both"/>
        <w:rPr>
          <w:b/>
          <w:lang w:val="hr-HR"/>
        </w:rPr>
      </w:pPr>
    </w:p>
    <w:p w14:paraId="3EA964A1">
      <w:pPr>
        <w:jc w:val="both"/>
        <w:rPr>
          <w:b/>
          <w:lang w:val="hr-HR"/>
        </w:rPr>
      </w:pPr>
    </w:p>
    <w:p w14:paraId="53B6CFD5">
      <w:pPr>
        <w:jc w:val="both"/>
        <w:rPr>
          <w:b/>
          <w:lang w:val="hr-HR"/>
        </w:rPr>
      </w:pPr>
    </w:p>
    <w:p w14:paraId="425129BF">
      <w:pPr>
        <w:jc w:val="both"/>
        <w:rPr>
          <w:b/>
          <w:lang w:val="hr-HR"/>
        </w:rPr>
      </w:pPr>
    </w:p>
    <w:p w14:paraId="1EC34835">
      <w:pPr>
        <w:jc w:val="both"/>
        <w:rPr>
          <w:b/>
          <w:lang w:val="sr-Cyrl-CS"/>
        </w:rPr>
      </w:pPr>
      <w:r>
        <w:rPr>
          <w:b/>
          <w:lang w:val="sr-Cyrl-BA"/>
        </w:rPr>
        <w:t xml:space="preserve">                                                         </w:t>
      </w:r>
      <w:r>
        <w:rPr>
          <w:b/>
          <w:lang w:val="sr-Cyrl-CS"/>
        </w:rPr>
        <w:t>ОБРАЗЛОЖЕЊЕ</w:t>
      </w:r>
    </w:p>
    <w:p w14:paraId="44B5D07A">
      <w:pPr>
        <w:jc w:val="both"/>
        <w:rPr>
          <w:b/>
          <w:lang w:val="sr-Cyrl-CS"/>
        </w:rPr>
      </w:pPr>
    </w:p>
    <w:p w14:paraId="0E0BAD24">
      <w:pPr>
        <w:jc w:val="both"/>
        <w:rPr>
          <w:lang w:val="sr-Cyrl-CS"/>
        </w:rPr>
      </w:pPr>
      <w:r>
        <w:rPr>
          <w:lang w:val="sr-Cyrl-CS"/>
        </w:rPr>
        <w:t xml:space="preserve">    У складу са чланом 16. Закона о заштити становништва од заразних болести, Скупштина општине Козарска Дубица , израдила је властити годишњи </w:t>
      </w:r>
      <w:r>
        <w:rPr>
          <w:lang w:val="sr-Cyrl-BA"/>
        </w:rPr>
        <w:t>Програм мјера за спрчавање и сузбијање, елиминацију и ерадикацију заразних болести</w:t>
      </w:r>
      <w:r>
        <w:rPr>
          <w:lang w:val="sr-Cyrl-CS"/>
        </w:rPr>
        <w:t xml:space="preserve"> на подручју општине Козарска Дубица за 20</w:t>
      </w:r>
      <w:r>
        <w:rPr>
          <w:lang w:val="hr-HR"/>
        </w:rPr>
        <w:t>2</w:t>
      </w:r>
      <w:r>
        <w:rPr>
          <w:rFonts w:hint="default"/>
          <w:lang w:val="sr-Cyrl-BA"/>
        </w:rPr>
        <w:t>6</w:t>
      </w:r>
      <w:r>
        <w:rPr>
          <w:lang w:val="sr-Cyrl-CS"/>
        </w:rPr>
        <w:t>.годину, са којим је усклађен  годишњи Програмом мјера систематске превентивне дезинсекције и дератизације и годишњи План систематске превентивне дезинсекције и дератизације на подручју општине  Козарска Дубица за 20</w:t>
      </w:r>
      <w:r>
        <w:rPr>
          <w:lang w:val="hr-HR"/>
        </w:rPr>
        <w:t>2</w:t>
      </w:r>
      <w:r>
        <w:rPr>
          <w:rFonts w:hint="default"/>
          <w:lang w:val="sr-Cyrl-BA"/>
        </w:rPr>
        <w:t>6</w:t>
      </w:r>
      <w:r>
        <w:rPr>
          <w:lang w:val="sr-Cyrl-CS"/>
        </w:rPr>
        <w:t xml:space="preserve">.годину. </w:t>
      </w:r>
    </w:p>
    <w:p w14:paraId="70FE093B">
      <w:pPr>
        <w:jc w:val="both"/>
        <w:rPr>
          <w:lang w:val="sr-Cyrl-CS"/>
        </w:rPr>
      </w:pPr>
    </w:p>
    <w:p w14:paraId="5CB4FD64">
      <w:pPr>
        <w:jc w:val="both"/>
        <w:rPr>
          <w:lang w:val="sr-Cyrl-CS"/>
        </w:rPr>
      </w:pPr>
      <w:r>
        <w:rPr>
          <w:lang w:val="sr-Cyrl-CS"/>
        </w:rPr>
        <w:t xml:space="preserve">   Програмом мјера предвиђено је да се у текућој години изврши д</w:t>
      </w:r>
      <w:r>
        <w:rPr>
          <w:lang w:val="sr-Latn-RS"/>
        </w:rPr>
        <w:t>ератизација на</w:t>
      </w:r>
      <w:r>
        <w:rPr>
          <w:lang w:val="sr-Cyrl-CS"/>
        </w:rPr>
        <w:t xml:space="preserve"> </w:t>
      </w:r>
      <w:r>
        <w:rPr>
          <w:lang w:val="sr-Latn-RS"/>
        </w:rPr>
        <w:t>подручју Општине</w:t>
      </w:r>
      <w:r>
        <w:rPr>
          <w:lang w:val="sr-Cyrl-BA"/>
        </w:rPr>
        <w:t xml:space="preserve"> Козарска Дубица</w:t>
      </w:r>
      <w:r>
        <w:rPr>
          <w:lang w:val="sr-Cyrl-CS"/>
        </w:rPr>
        <w:t xml:space="preserve"> </w:t>
      </w:r>
      <w:r>
        <w:rPr>
          <w:lang w:val="sr-Latn-RS"/>
        </w:rPr>
        <w:t>у</w:t>
      </w:r>
      <w:r>
        <w:rPr>
          <w:lang w:val="sr-Cyrl-CS"/>
        </w:rPr>
        <w:t xml:space="preserve"> </w:t>
      </w:r>
      <w:r>
        <w:rPr>
          <w:lang w:val="sr-Latn-RS"/>
        </w:rPr>
        <w:t>двије оперативне фазе рада: прољетној и јесењој, што је усклађено са биолошким циклусом</w:t>
      </w:r>
      <w:r>
        <w:rPr>
          <w:lang w:val="sr-Cyrl-CS"/>
        </w:rPr>
        <w:t xml:space="preserve"> </w:t>
      </w:r>
      <w:r>
        <w:rPr>
          <w:lang w:val="sr-Latn-RS"/>
        </w:rPr>
        <w:t xml:space="preserve">и миграционим особинама глодара,  односно </w:t>
      </w:r>
      <w:r>
        <w:rPr>
          <w:lang w:val="sr-Cyrl-CS"/>
        </w:rPr>
        <w:t xml:space="preserve">ларвицидним и адултним третманом када је у питању извођење дезинсекције, а што је усклађено са  биолошким циклусом </w:t>
      </w:r>
      <w:r>
        <w:rPr>
          <w:lang w:val="sr-Latn-RS"/>
        </w:rPr>
        <w:t>размножавањ</w:t>
      </w:r>
      <w:r>
        <w:rPr>
          <w:lang w:val="sr-Cyrl-CS"/>
        </w:rPr>
        <w:t>а</w:t>
      </w:r>
      <w:r>
        <w:rPr>
          <w:lang w:val="sr-Latn-RS"/>
        </w:rPr>
        <w:t xml:space="preserve"> штетних инсеката,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Latn-RS"/>
        </w:rPr>
        <w:t xml:space="preserve"> што гарантује најбоље ефекте уништавања истих. </w:t>
      </w:r>
    </w:p>
    <w:p w14:paraId="2669C0F8">
      <w:pPr>
        <w:jc w:val="both"/>
        <w:rPr>
          <w:lang w:val="sr-Cyrl-BA"/>
        </w:rPr>
      </w:pPr>
    </w:p>
    <w:p w14:paraId="421CA330">
      <w:pPr>
        <w:jc w:val="both"/>
        <w:rPr>
          <w:lang w:val="sr-Cyrl-CS"/>
        </w:rPr>
      </w:pPr>
    </w:p>
    <w:p w14:paraId="5FAD5203">
      <w:pPr>
        <w:jc w:val="both"/>
        <w:rPr>
          <w:b/>
          <w:lang w:val="sr-Cyrl-BA"/>
        </w:rPr>
      </w:pPr>
    </w:p>
    <w:p w14:paraId="1730144F">
      <w:pPr>
        <w:jc w:val="both"/>
        <w:rPr>
          <w:b/>
          <w:lang w:val="sr-Cyrl-BA"/>
        </w:rPr>
      </w:pPr>
    </w:p>
    <w:p w14:paraId="2A87DEA9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ОБРАЂИВАЧ:                                                                              </w:t>
      </w:r>
      <w:r>
        <w:rPr>
          <w:b/>
          <w:lang w:val="hr-HR"/>
        </w:rPr>
        <w:t xml:space="preserve">    </w:t>
      </w:r>
      <w:r>
        <w:rPr>
          <w:b/>
          <w:lang w:val="sr-Cyrl-CS"/>
        </w:rPr>
        <w:t xml:space="preserve"> </w:t>
      </w:r>
    </w:p>
    <w:p w14:paraId="76C2A726">
      <w:pPr>
        <w:jc w:val="both"/>
        <w:rPr>
          <w:lang w:val="sr-Cyrl-CS"/>
        </w:rPr>
      </w:pPr>
      <w:r>
        <w:rPr>
          <w:lang w:val="sr-Cyrl-CS"/>
        </w:rPr>
        <w:t>Од</w:t>
      </w:r>
      <w:r>
        <w:rPr>
          <w:lang w:val="sr-Cyrl-BA"/>
        </w:rPr>
        <w:t>сјек</w:t>
      </w:r>
      <w:r>
        <w:rPr>
          <w:lang w:val="sr-Cyrl-CS"/>
        </w:rPr>
        <w:t xml:space="preserve"> за инспекцијске послове                                         </w:t>
      </w:r>
      <w:r>
        <w:rPr>
          <w:lang w:val="hr-HR"/>
        </w:rPr>
        <w:t xml:space="preserve">  </w:t>
      </w:r>
      <w:r>
        <w:rPr>
          <w:lang w:val="sr-Cyrl-CS"/>
        </w:rPr>
        <w:t xml:space="preserve">                                                  </w:t>
      </w:r>
    </w:p>
    <w:p w14:paraId="24935717">
      <w:pPr>
        <w:jc w:val="both"/>
        <w:rPr>
          <w:lang w:val="hr-HR"/>
        </w:rPr>
      </w:pPr>
      <w:r>
        <w:rPr>
          <w:lang w:val="sr-Cyrl-CS"/>
        </w:rPr>
        <w:t xml:space="preserve">Здравствени инспектор                                                                                                          </w:t>
      </w:r>
      <w:r>
        <w:rPr>
          <w:lang w:val="hr-HR"/>
        </w:rPr>
        <w:t xml:space="preserve">   </w:t>
      </w:r>
      <w:r>
        <w:rPr>
          <w:lang w:val="sr-Cyrl-CS"/>
        </w:rPr>
        <w:t xml:space="preserve">  </w:t>
      </w:r>
    </w:p>
    <w:p w14:paraId="4380D19E">
      <w:pPr>
        <w:jc w:val="both"/>
        <w:rPr>
          <w:lang w:val="sr-Cyrl-CS"/>
        </w:rPr>
      </w:pPr>
    </w:p>
    <w:p w14:paraId="3FF66015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</w:t>
      </w:r>
    </w:p>
    <w:p w14:paraId="69D0DC9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ПРЕДЛАГАЧ</w:t>
      </w:r>
    </w:p>
    <w:p w14:paraId="0CAC952F">
      <w:pPr>
        <w:rPr>
          <w:b/>
          <w:lang w:val="sr-Cyrl-CS"/>
        </w:rPr>
      </w:pPr>
    </w:p>
    <w:p w14:paraId="63916EF7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lang w:val="sr-Cyrl-CS"/>
        </w:rPr>
        <w:t xml:space="preserve">                                                                                                  </w:t>
      </w:r>
      <w:r>
        <w:rPr>
          <w:b/>
          <w:sz w:val="24"/>
          <w:szCs w:val="24"/>
          <w:lang w:val="bs-Cyrl-BA"/>
        </w:rPr>
        <w:t>Начелник општине</w:t>
      </w:r>
    </w:p>
    <w:p w14:paraId="53E3E23F">
      <w:pPr>
        <w:spacing w:after="0" w:line="240" w:lineRule="auto"/>
      </w:pPr>
      <w:r>
        <w:rPr>
          <w:b/>
          <w:sz w:val="24"/>
          <w:szCs w:val="24"/>
          <w:lang w:val="sr-Cyrl-CS"/>
        </w:rPr>
        <w:t xml:space="preserve">                                                                                               </w:t>
      </w:r>
      <w:r>
        <w:rPr>
          <w:b/>
          <w:sz w:val="24"/>
          <w:szCs w:val="24"/>
          <w:lang w:val="sr-Cyrl-BA"/>
        </w:rPr>
        <w:t>Игор Савковић, дипл.ек.</w:t>
      </w:r>
      <w:r>
        <w:rPr>
          <w:lang w:val="sr-Cyrl-CS"/>
        </w:rPr>
        <w:t xml:space="preserve">   </w:t>
      </w:r>
    </w:p>
    <w:sectPr>
      <w:footerReference r:id="rId5" w:type="default"/>
      <w:pgSz w:w="11906" w:h="16838"/>
      <w:pgMar w:top="709" w:right="1134" w:bottom="709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5F5B7">
    <w:pPr>
      <w:pStyle w:val="5"/>
    </w:pPr>
    <w:r>
      <w:tab/>
    </w:r>
  </w:p>
  <w:p w14:paraId="1C4036C3">
    <w:pPr>
      <w:pStyle w:val="5"/>
    </w:pPr>
  </w:p>
  <w:p w14:paraId="6681A30A">
    <w:pPr>
      <w:pStyle w:val="5"/>
    </w:pPr>
    <w:r>
      <w:tab/>
    </w:r>
    <w:r>
      <w:rPr>
        <w:lang w:val="sr-Cyrl-CS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00"/>
    <w:rsid w:val="0001563F"/>
    <w:rsid w:val="00027C41"/>
    <w:rsid w:val="0003037C"/>
    <w:rsid w:val="00040C1E"/>
    <w:rsid w:val="0007196C"/>
    <w:rsid w:val="000A44E6"/>
    <w:rsid w:val="000A63F9"/>
    <w:rsid w:val="000B357C"/>
    <w:rsid w:val="00110798"/>
    <w:rsid w:val="00142B37"/>
    <w:rsid w:val="00157319"/>
    <w:rsid w:val="0017065E"/>
    <w:rsid w:val="00191A32"/>
    <w:rsid w:val="001C635A"/>
    <w:rsid w:val="001C70B9"/>
    <w:rsid w:val="001E25B9"/>
    <w:rsid w:val="001F37B8"/>
    <w:rsid w:val="00206421"/>
    <w:rsid w:val="002A1410"/>
    <w:rsid w:val="002B1786"/>
    <w:rsid w:val="003163E4"/>
    <w:rsid w:val="003431C6"/>
    <w:rsid w:val="003650A2"/>
    <w:rsid w:val="003A0979"/>
    <w:rsid w:val="003C77B2"/>
    <w:rsid w:val="003F40B8"/>
    <w:rsid w:val="004113DC"/>
    <w:rsid w:val="004241A7"/>
    <w:rsid w:val="0044063A"/>
    <w:rsid w:val="0046412B"/>
    <w:rsid w:val="00496E7C"/>
    <w:rsid w:val="004A2604"/>
    <w:rsid w:val="00564B1E"/>
    <w:rsid w:val="00592147"/>
    <w:rsid w:val="005D3DB1"/>
    <w:rsid w:val="005E5B81"/>
    <w:rsid w:val="0064698A"/>
    <w:rsid w:val="006C33C1"/>
    <w:rsid w:val="006E31CB"/>
    <w:rsid w:val="00777988"/>
    <w:rsid w:val="00781F72"/>
    <w:rsid w:val="007F2BB1"/>
    <w:rsid w:val="0086615D"/>
    <w:rsid w:val="008D36FF"/>
    <w:rsid w:val="009978FE"/>
    <w:rsid w:val="00A85D2E"/>
    <w:rsid w:val="00A90D9F"/>
    <w:rsid w:val="00AA7410"/>
    <w:rsid w:val="00AB4EC1"/>
    <w:rsid w:val="00AE3DC0"/>
    <w:rsid w:val="00B5334A"/>
    <w:rsid w:val="00B6223B"/>
    <w:rsid w:val="00B96643"/>
    <w:rsid w:val="00BA5E7A"/>
    <w:rsid w:val="00BA78CA"/>
    <w:rsid w:val="00BF20BF"/>
    <w:rsid w:val="00C00559"/>
    <w:rsid w:val="00C31F0D"/>
    <w:rsid w:val="00C40A33"/>
    <w:rsid w:val="00C46143"/>
    <w:rsid w:val="00C5599B"/>
    <w:rsid w:val="00C64F50"/>
    <w:rsid w:val="00C75F50"/>
    <w:rsid w:val="00C769FC"/>
    <w:rsid w:val="00C85FFC"/>
    <w:rsid w:val="00CB2FDF"/>
    <w:rsid w:val="00CC2100"/>
    <w:rsid w:val="00CD28DF"/>
    <w:rsid w:val="00CD4732"/>
    <w:rsid w:val="00CF0A89"/>
    <w:rsid w:val="00CF6483"/>
    <w:rsid w:val="00D00CEB"/>
    <w:rsid w:val="00D447AF"/>
    <w:rsid w:val="00D8755A"/>
    <w:rsid w:val="00D9138F"/>
    <w:rsid w:val="00D92570"/>
    <w:rsid w:val="00D95279"/>
    <w:rsid w:val="00E1089C"/>
    <w:rsid w:val="00E12B96"/>
    <w:rsid w:val="00E246FC"/>
    <w:rsid w:val="00E44041"/>
    <w:rsid w:val="00E76979"/>
    <w:rsid w:val="00E82BA0"/>
    <w:rsid w:val="00EB7812"/>
    <w:rsid w:val="00ED3C2E"/>
    <w:rsid w:val="00EF4F77"/>
    <w:rsid w:val="00F118CC"/>
    <w:rsid w:val="00FE00F4"/>
    <w:rsid w:val="08326C04"/>
    <w:rsid w:val="2AE2684D"/>
    <w:rsid w:val="3ADE61A4"/>
    <w:rsid w:val="3EEB2EAB"/>
    <w:rsid w:val="4D863E7D"/>
    <w:rsid w:val="57FC216A"/>
    <w:rsid w:val="632C1A86"/>
    <w:rsid w:val="76437427"/>
    <w:rsid w:val="7BC6596F"/>
    <w:rsid w:val="7D9F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sr-Latn-C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8"/>
    <w:qFormat/>
    <w:uiPriority w:val="0"/>
    <w:pPr>
      <w:tabs>
        <w:tab w:val="center" w:pos="4702"/>
        <w:tab w:val="right" w:pos="9405"/>
      </w:tabs>
    </w:pPr>
  </w:style>
  <w:style w:type="paragraph" w:styleId="6">
    <w:name w:val="header"/>
    <w:basedOn w:val="1"/>
    <w:link w:val="11"/>
    <w:unhideWhenUsed/>
    <w:qFormat/>
    <w:uiPriority w:val="99"/>
    <w:pPr>
      <w:tabs>
        <w:tab w:val="center" w:pos="4703"/>
        <w:tab w:val="right" w:pos="9406"/>
      </w:tabs>
    </w:p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Footer Ch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4"/>
      <w:lang w:eastAsia="sr-Latn-CS"/>
    </w:r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0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sr-Latn-CS"/>
    </w:rPr>
  </w:style>
  <w:style w:type="character" w:customStyle="1" w:styleId="11">
    <w:name w:val="Header Char"/>
    <w:basedOn w:val="2"/>
    <w:link w:val="6"/>
    <w:qFormat/>
    <w:uiPriority w:val="99"/>
    <w:rPr>
      <w:rFonts w:ascii="Times New Roman" w:hAnsi="Times New Roman" w:eastAsia="Times New Roman" w:cs="Times New Roman"/>
      <w:sz w:val="24"/>
      <w:szCs w:val="24"/>
      <w:lang w:eastAsia="sr-Latn-C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MF</Company>
  <Pages>7</Pages>
  <Words>2901</Words>
  <Characters>16540</Characters>
  <Lines>137</Lines>
  <Paragraphs>38</Paragraphs>
  <TotalTime>3</TotalTime>
  <ScaleCrop>false</ScaleCrop>
  <LinksUpToDate>false</LinksUpToDate>
  <CharactersWithSpaces>19403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2025-02-14T11:15:00Z</dcterms:created>
  <dc:creator>Draginja Rakić</dc:creator>
  <cp:lastModifiedBy>PC</cp:lastModifiedBy>
  <cp:lastPrinted>2026-04-03T08:40:59Z</cp:lastPrinted>
  <dcterms:modified xsi:type="dcterms:W3CDTF">2026-04-03T08:41:06Z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B401F57DA95C411FB35CD16727255E7D_13</vt:lpwstr>
  </property>
</Properties>
</file>